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B19A" w14:textId="77777777" w:rsidR="00EA5DCA" w:rsidRDefault="004104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305E3624" w14:textId="77777777" w:rsidR="00EA5DCA" w:rsidRDefault="004104D8">
      <w:pPr>
        <w:pStyle w:val="berschrift1"/>
        <w:spacing w:after="120" w:line="276" w:lineRule="auto"/>
      </w:pPr>
      <w:r>
        <w:t>Skript zu Videoproduktion</w:t>
      </w:r>
    </w:p>
    <w:p w14:paraId="294FCAB6" w14:textId="77777777" w:rsidR="00EA5DCA" w:rsidRDefault="004104D8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EA5DCA" w14:paraId="01950312" w14:textId="77777777">
        <w:tc>
          <w:tcPr>
            <w:tcW w:w="1946" w:type="dxa"/>
          </w:tcPr>
          <w:p w14:paraId="75207477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920FCF4" w14:textId="3B0F89A7" w:rsidR="00EA5DCA" w:rsidRDefault="00CB61E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EndNote</w:t>
            </w:r>
          </w:p>
        </w:tc>
      </w:tr>
      <w:tr w:rsidR="00EA5DCA" w14:paraId="42623B6C" w14:textId="77777777">
        <w:tc>
          <w:tcPr>
            <w:tcW w:w="1946" w:type="dxa"/>
          </w:tcPr>
          <w:p w14:paraId="4CA388B4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38C03FF4" w14:textId="56ACC66F" w:rsidR="00EA5DCA" w:rsidRDefault="00CB61E8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Lösungsskript erste Schritte, PDF-Import</w:t>
            </w:r>
          </w:p>
        </w:tc>
      </w:tr>
      <w:tr w:rsidR="00EA5DCA" w14:paraId="742A5622" w14:textId="77777777">
        <w:tc>
          <w:tcPr>
            <w:tcW w:w="1946" w:type="dxa"/>
          </w:tcPr>
          <w:p w14:paraId="4D8E7886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6DB281CC" w14:textId="330C2505" w:rsidR="00EA5DCA" w:rsidRDefault="00D103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Samani, Sohrab</w:t>
            </w:r>
          </w:p>
        </w:tc>
      </w:tr>
      <w:tr w:rsidR="00EA5DCA" w14:paraId="5B07EDCB" w14:textId="77777777">
        <w:tc>
          <w:tcPr>
            <w:tcW w:w="1946" w:type="dxa"/>
          </w:tcPr>
          <w:p w14:paraId="17374D44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F9BE75F" w14:textId="2398EBE8" w:rsidR="00EA5DCA" w:rsidRDefault="00D103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Samani, Sohrab</w:t>
            </w:r>
          </w:p>
        </w:tc>
      </w:tr>
      <w:tr w:rsidR="00EA5DCA" w14:paraId="56C3CD6F" w14:textId="77777777">
        <w:tc>
          <w:tcPr>
            <w:tcW w:w="1946" w:type="dxa"/>
          </w:tcPr>
          <w:p w14:paraId="5A3A6D1F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0E791914" w14:textId="1FF7CF04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</w:t>
            </w:r>
            <w:r w:rsidR="00D231EC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</w:t>
            </w:r>
            <w:r w:rsidR="00CB61E8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-09-02</w:t>
            </w:r>
          </w:p>
        </w:tc>
      </w:tr>
      <w:tr w:rsidR="00EA5DCA" w14:paraId="004E61BA" w14:textId="77777777">
        <w:tc>
          <w:tcPr>
            <w:tcW w:w="1946" w:type="dxa"/>
          </w:tcPr>
          <w:p w14:paraId="30AD0BDE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79AD16BE" w14:textId="715EA086" w:rsidR="00EA5DCA" w:rsidRDefault="004104D8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</w:t>
            </w:r>
            <w:r w:rsidR="00CB61E8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en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Studierenden </w:t>
            </w:r>
            <w:r w:rsidR="00CB61E8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wird der Lösungsweg der Übung gezeigt.</w:t>
            </w:r>
          </w:p>
        </w:tc>
      </w:tr>
    </w:tbl>
    <w:p w14:paraId="5A07C2DB" w14:textId="07931E06" w:rsidR="00EA5DCA" w:rsidRDefault="00EA5DCA"/>
    <w:p w14:paraId="31F37B03" w14:textId="06914FEB" w:rsidR="004B68E7" w:rsidRDefault="004B68E7">
      <w:r>
        <w:t xml:space="preserve">Sprechzeit: </w:t>
      </w:r>
      <w:r w:rsidR="00994F5F">
        <w:t>2:30 min</w:t>
      </w:r>
    </w:p>
    <w:p w14:paraId="248D2A90" w14:textId="77777777" w:rsidR="004B68E7" w:rsidRDefault="004B68E7"/>
    <w:p w14:paraId="76CB44CA" w14:textId="77777777" w:rsidR="00EA5DCA" w:rsidRDefault="004104D8">
      <w:pPr>
        <w:pStyle w:val="berschrift2"/>
        <w:spacing w:after="120"/>
      </w:pPr>
      <w:r>
        <w:t>Skript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701"/>
      </w:tblGrid>
      <w:tr w:rsidR="00EA5DCA" w14:paraId="41CF1F0B" w14:textId="77777777">
        <w:trPr>
          <w:trHeight w:val="409"/>
        </w:trPr>
        <w:tc>
          <w:tcPr>
            <w:tcW w:w="532" w:type="dxa"/>
            <w:vAlign w:val="center"/>
          </w:tcPr>
          <w:p w14:paraId="6F1B03EC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7A726F64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13283682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701" w:type="dxa"/>
          </w:tcPr>
          <w:p w14:paraId="08BFD15A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EA5DCA" w14:paraId="756ACF66" w14:textId="77777777">
        <w:trPr>
          <w:trHeight w:val="952"/>
        </w:trPr>
        <w:tc>
          <w:tcPr>
            <w:tcW w:w="532" w:type="dxa"/>
            <w:vAlign w:val="center"/>
          </w:tcPr>
          <w:p w14:paraId="41E6CF6C" w14:textId="77777777" w:rsidR="00EA5DCA" w:rsidRDefault="00EA5DCA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4EB047B0" w14:textId="77777777" w:rsidR="00EA5DCA" w:rsidRDefault="004104D8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5BBB0287" w14:textId="1AE18764" w:rsidR="00EA5DCA" w:rsidRPr="004A2A98" w:rsidRDefault="00394615" w:rsidP="00AF349B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 w:rsidRPr="004A2A98">
              <w:rPr>
                <w:rFonts w:eastAsia="Calibri" w:cs="Calibri"/>
                <w:lang w:eastAsia="en-US" w:bidi="ar-SA"/>
              </w:rPr>
              <w:t>Hallo, in diesem Digi</w:t>
            </w:r>
            <w:r>
              <w:rPr>
                <w:rFonts w:eastAsia="Calibri" w:cs="Calibri"/>
                <w:lang w:eastAsia="en-US" w:bidi="ar-SA"/>
              </w:rPr>
              <w:t>C</w:t>
            </w:r>
            <w:r w:rsidRPr="004A2A98">
              <w:rPr>
                <w:rFonts w:eastAsia="Calibri" w:cs="Calibri"/>
                <w:lang w:eastAsia="en-US" w:bidi="ar-SA"/>
              </w:rPr>
              <w:t xml:space="preserve">hem-Video </w:t>
            </w:r>
            <w:r>
              <w:rPr>
                <w:rFonts w:eastAsia="Calibri" w:cs="Calibri"/>
                <w:lang w:eastAsia="en-US" w:bidi="ar-SA"/>
              </w:rPr>
              <w:t xml:space="preserve">wird Dir der Lösungsweg zur Endnote Übung ,,PDF-Dateien importieren“ gezeigt. Der PDF-Import wird Dir auf zwei Wegen </w:t>
            </w:r>
            <w:r w:rsidR="0038763E">
              <w:rPr>
                <w:rFonts w:eastAsia="Calibri" w:cs="Calibri"/>
                <w:lang w:eastAsia="en-US" w:bidi="ar-SA"/>
              </w:rPr>
              <w:t>vorgeführt</w:t>
            </w:r>
            <w:r>
              <w:rPr>
                <w:rFonts w:eastAsia="Calibri" w:cs="Calibri"/>
                <w:lang w:eastAsia="en-US" w:bidi="ar-SA"/>
              </w:rPr>
              <w:t>.</w:t>
            </w:r>
          </w:p>
        </w:tc>
        <w:tc>
          <w:tcPr>
            <w:tcW w:w="1701" w:type="dxa"/>
          </w:tcPr>
          <w:p w14:paraId="305CDBD9" w14:textId="0E38B9E8" w:rsidR="00EA5DCA" w:rsidRDefault="00EA5D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EA5DCA" w14:paraId="7A7A87C8" w14:textId="77777777">
        <w:trPr>
          <w:trHeight w:val="851"/>
        </w:trPr>
        <w:tc>
          <w:tcPr>
            <w:tcW w:w="532" w:type="dxa"/>
            <w:vAlign w:val="center"/>
          </w:tcPr>
          <w:p w14:paraId="1DA36568" w14:textId="77777777" w:rsidR="00EA5DCA" w:rsidRDefault="00EA5DCA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076093F" w14:textId="38DE2317" w:rsidR="00EA5DCA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EF2F462" w14:textId="50B35828" w:rsidR="00E135D1" w:rsidRDefault="00394615" w:rsidP="00E135D1">
            <w:pPr>
              <w:spacing w:line="276" w:lineRule="auto"/>
              <w:jc w:val="both"/>
            </w:pPr>
            <w:r>
              <w:t xml:space="preserve">Lade Dir zu Beginn die Zip-Datei der Beispielliteratur herunter und entpacke diese auf </w:t>
            </w:r>
            <w:r w:rsidR="00BA23AF">
              <w:t>D</w:t>
            </w:r>
            <w:r>
              <w:t xml:space="preserve">einem Computer. </w:t>
            </w:r>
          </w:p>
          <w:p w14:paraId="5F414E40" w14:textId="551C7D02" w:rsidR="00AF349B" w:rsidRDefault="00AF349B" w:rsidP="00AF349B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14:paraId="6763CB48" w14:textId="617FE5AD" w:rsidR="00EA5DCA" w:rsidRDefault="00EA5D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04B423A3" w14:textId="77777777">
        <w:trPr>
          <w:trHeight w:val="851"/>
        </w:trPr>
        <w:tc>
          <w:tcPr>
            <w:tcW w:w="532" w:type="dxa"/>
            <w:vAlign w:val="center"/>
          </w:tcPr>
          <w:p w14:paraId="53DD6109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6EE06CF6" w14:textId="749FEDF6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6D05996" w14:textId="309FCA5B" w:rsidR="00AF349B" w:rsidRDefault="00394615" w:rsidP="00AF349B">
            <w:pPr>
              <w:spacing w:line="276" w:lineRule="auto"/>
              <w:jc w:val="both"/>
            </w:pPr>
            <w:r>
              <w:t xml:space="preserve">Für den Import </w:t>
            </w:r>
            <w:r w:rsidR="00C1573D">
              <w:t xml:space="preserve">von </w:t>
            </w:r>
            <w:r>
              <w:t>Dateien</w:t>
            </w:r>
            <w:r w:rsidR="00C1573D">
              <w:t xml:space="preserve"> musst Du im Reiter ,,File</w:t>
            </w:r>
            <w:proofErr w:type="gramStart"/>
            <w:r w:rsidR="00C1573D">
              <w:t>“ ,,Import</w:t>
            </w:r>
            <w:proofErr w:type="gramEnd"/>
            <w:r w:rsidR="00C1573D">
              <w:t>“ aufrufen. Es besteht die Möglichkeit über ,,File“ oder ,,Folder“</w:t>
            </w:r>
            <w:r w:rsidR="00965D9F">
              <w:t xml:space="preserve"> zu importieren</w:t>
            </w:r>
            <w:r w:rsidR="00C1573D">
              <w:t xml:space="preserve">. Im ersten Aufgabenteil erfolgt der Import einzelner Dateien. </w:t>
            </w:r>
            <w:r w:rsidR="00965D9F">
              <w:t xml:space="preserve">Dazu rufst Du </w:t>
            </w:r>
            <w:r w:rsidR="00C1573D">
              <w:t>,,File“ auf.</w:t>
            </w:r>
          </w:p>
          <w:p w14:paraId="02097A35" w14:textId="77777777" w:rsidR="00AF349B" w:rsidRDefault="00AF349B" w:rsidP="00AF349B">
            <w:pPr>
              <w:spacing w:line="276" w:lineRule="auto"/>
              <w:jc w:val="both"/>
            </w:pPr>
          </w:p>
          <w:p w14:paraId="32C0F947" w14:textId="0618883E" w:rsidR="004A2A98" w:rsidRPr="004A2A98" w:rsidRDefault="004A2A98" w:rsidP="00AF349B">
            <w:pPr>
              <w:tabs>
                <w:tab w:val="left" w:pos="3855"/>
              </w:tabs>
              <w:spacing w:line="276" w:lineRule="auto"/>
              <w:jc w:val="both"/>
            </w:pPr>
          </w:p>
        </w:tc>
        <w:tc>
          <w:tcPr>
            <w:tcW w:w="1701" w:type="dxa"/>
          </w:tcPr>
          <w:p w14:paraId="310397F0" w14:textId="77777777" w:rsidR="002E46F5" w:rsidRDefault="002E46F5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3027DF74" w14:textId="32594D64" w:rsidR="002E46F5" w:rsidRDefault="002E46F5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5E7CE46A" w14:textId="77777777">
        <w:trPr>
          <w:trHeight w:val="851"/>
        </w:trPr>
        <w:tc>
          <w:tcPr>
            <w:tcW w:w="532" w:type="dxa"/>
            <w:vAlign w:val="center"/>
          </w:tcPr>
          <w:p w14:paraId="6E1D7603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B454B98" w14:textId="7077BF01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2C7205D3" w14:textId="6ED0A3A7" w:rsidR="004A2A98" w:rsidRDefault="00C1573D" w:rsidP="00AF349B">
            <w:pPr>
              <w:spacing w:line="276" w:lineRule="auto"/>
              <w:jc w:val="both"/>
            </w:pPr>
            <w:r>
              <w:t>Es öffnet sich ein Import File Fenster</w:t>
            </w:r>
            <w:r w:rsidR="002374EC">
              <w:t>,</w:t>
            </w:r>
            <w:r>
              <w:t xml:space="preserve"> </w:t>
            </w:r>
            <w:r w:rsidR="002374EC">
              <w:t>i</w:t>
            </w:r>
            <w:r>
              <w:t xml:space="preserve">ndem Du </w:t>
            </w:r>
            <w:r w:rsidR="002374EC">
              <w:t>nach ,,Schaper (2008)“ suchen kannst. Setze vor dem Import unter ,,Import Option“ das Format auf PDF.</w:t>
            </w:r>
          </w:p>
        </w:tc>
        <w:tc>
          <w:tcPr>
            <w:tcW w:w="1701" w:type="dxa"/>
          </w:tcPr>
          <w:p w14:paraId="2D563004" w14:textId="7CB14359" w:rsidR="00A053FE" w:rsidRDefault="00A053FE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1242D963" w14:textId="77777777">
        <w:trPr>
          <w:trHeight w:val="851"/>
        </w:trPr>
        <w:tc>
          <w:tcPr>
            <w:tcW w:w="532" w:type="dxa"/>
            <w:vAlign w:val="center"/>
          </w:tcPr>
          <w:p w14:paraId="0FCFA442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86DEF53" w14:textId="77777777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1F467391" w14:textId="77777777" w:rsidR="00920E19" w:rsidRDefault="00920E19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2BDD3EDC" w14:textId="3404E84D" w:rsidR="00920E19" w:rsidRDefault="00920E19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9639" w:type="dxa"/>
          </w:tcPr>
          <w:p w14:paraId="61C15151" w14:textId="7EBFB781" w:rsidR="00A053FE" w:rsidRDefault="002374EC" w:rsidP="00AF349B">
            <w:pPr>
              <w:spacing w:line="276" w:lineRule="auto"/>
              <w:jc w:val="both"/>
            </w:pPr>
            <w:r>
              <w:t>Der Import von ,,</w:t>
            </w:r>
            <w:proofErr w:type="spellStart"/>
            <w:r>
              <w:t>Baragi</w:t>
            </w:r>
            <w:proofErr w:type="spellEnd"/>
            <w:r>
              <w:t xml:space="preserve"> </w:t>
            </w:r>
            <w:r w:rsidRPr="002374EC">
              <w:rPr>
                <w:i/>
                <w:iCs/>
              </w:rPr>
              <w:t>et al</w:t>
            </w:r>
            <w:r>
              <w:t xml:space="preserve">. (2009)“ erfolgt analog zu ,,Schaper (2008)“. </w:t>
            </w:r>
          </w:p>
        </w:tc>
        <w:tc>
          <w:tcPr>
            <w:tcW w:w="1701" w:type="dxa"/>
          </w:tcPr>
          <w:p w14:paraId="3F98B47F" w14:textId="6F4C0CE2" w:rsidR="00FC320E" w:rsidRDefault="00DB30CA" w:rsidP="00FC320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</w:p>
          <w:p w14:paraId="505970A2" w14:textId="0F4F5A55" w:rsidR="00DB30CA" w:rsidRDefault="00DB30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3648A761" w14:textId="77777777">
        <w:trPr>
          <w:trHeight w:val="851"/>
        </w:trPr>
        <w:tc>
          <w:tcPr>
            <w:tcW w:w="532" w:type="dxa"/>
            <w:vAlign w:val="center"/>
          </w:tcPr>
          <w:p w14:paraId="063931DA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B3A2C32" w14:textId="4705F849" w:rsidR="00A053FE" w:rsidRDefault="00AF349B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61BE5640" w14:textId="4B3AF8F7" w:rsidR="00A053FE" w:rsidRDefault="002374EC" w:rsidP="00E135D1">
            <w:pPr>
              <w:spacing w:line="276" w:lineRule="auto"/>
              <w:jc w:val="both"/>
            </w:pPr>
            <w:r>
              <w:t>Die weiteren Literaturen befinden sich bereits in einem Ordner. Du kannst diese direkt gemeinsam importieren, indem Du unter ,,File</w:t>
            </w:r>
            <w:proofErr w:type="gramStart"/>
            <w:r>
              <w:t>“ ,,Import</w:t>
            </w:r>
            <w:proofErr w:type="gramEnd"/>
            <w:r>
              <w:t>“ nun ,,Folder“ auswählst.</w:t>
            </w:r>
          </w:p>
        </w:tc>
        <w:tc>
          <w:tcPr>
            <w:tcW w:w="1701" w:type="dxa"/>
          </w:tcPr>
          <w:p w14:paraId="5DFFB827" w14:textId="77777777" w:rsidR="00A053FE" w:rsidRDefault="00A053FE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4AAAFB91" w14:textId="77777777">
        <w:trPr>
          <w:trHeight w:val="851"/>
        </w:trPr>
        <w:tc>
          <w:tcPr>
            <w:tcW w:w="532" w:type="dxa"/>
            <w:vAlign w:val="center"/>
          </w:tcPr>
          <w:p w14:paraId="5B9F99DC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4DE80B0" w14:textId="0BC476E5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36FBABC4" w14:textId="1A444465" w:rsidR="004A2A98" w:rsidRDefault="00D41C83" w:rsidP="00AF349B">
            <w:pPr>
              <w:spacing w:line="276" w:lineRule="auto"/>
              <w:jc w:val="both"/>
            </w:pPr>
            <w:r>
              <w:t>In dem sich öffnenden Fenster kannst Du über ,,</w:t>
            </w:r>
            <w:proofErr w:type="spellStart"/>
            <w:r>
              <w:t>Choose</w:t>
            </w:r>
            <w:proofErr w:type="spellEnd"/>
            <w:r>
              <w:t>“ nach dem Ordner suchen. Nachdem Du den gewünschten Ordner ausgewählt und die ,,Import Option“ auf ,,PDF“ gesetzt hast, können durch Bestätigen mit ,,Import“ die Dateien eingefügt werden.</w:t>
            </w:r>
          </w:p>
        </w:tc>
        <w:tc>
          <w:tcPr>
            <w:tcW w:w="1701" w:type="dxa"/>
          </w:tcPr>
          <w:p w14:paraId="6FF95125" w14:textId="633DA634" w:rsidR="00A053FE" w:rsidRDefault="00A053FE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1D6D" w14:paraId="42F78E50" w14:textId="77777777">
        <w:trPr>
          <w:trHeight w:val="851"/>
        </w:trPr>
        <w:tc>
          <w:tcPr>
            <w:tcW w:w="532" w:type="dxa"/>
            <w:vAlign w:val="center"/>
          </w:tcPr>
          <w:p w14:paraId="026E09DA" w14:textId="77777777" w:rsidR="00A01D6D" w:rsidRDefault="00A01D6D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27C94E9" w14:textId="5E9950C2" w:rsidR="00A01D6D" w:rsidRDefault="00A01D6D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Screencast </w:t>
            </w:r>
          </w:p>
        </w:tc>
        <w:tc>
          <w:tcPr>
            <w:tcW w:w="9639" w:type="dxa"/>
          </w:tcPr>
          <w:p w14:paraId="028559D3" w14:textId="455DA62C" w:rsidR="00A01D6D" w:rsidRDefault="00D41C83" w:rsidP="00AF349B">
            <w:pPr>
              <w:spacing w:line="276" w:lineRule="auto"/>
              <w:jc w:val="both"/>
            </w:pPr>
            <w:r>
              <w:t xml:space="preserve">In einigen Fällen ist der PDF-Import lückenhaft. Siehe Dir als Beispiel das Paper von </w:t>
            </w:r>
            <w:r w:rsidR="00965D9F">
              <w:t>,,</w:t>
            </w:r>
            <w:r w:rsidR="00797D54">
              <w:t xml:space="preserve">Burdinski </w:t>
            </w:r>
            <w:r w:rsidR="00797D54" w:rsidRPr="00797D54">
              <w:rPr>
                <w:i/>
                <w:iCs/>
              </w:rPr>
              <w:t>et al.</w:t>
            </w:r>
            <w:r w:rsidR="00797D54">
              <w:t xml:space="preserve"> (2009)</w:t>
            </w:r>
            <w:r w:rsidR="00965D9F">
              <w:t>“</w:t>
            </w:r>
            <w:r w:rsidR="00797D54">
              <w:t xml:space="preserve"> an. Wähle hierzu das Paper mit einem Doppellinksklick aus. Rufe in dem</w:t>
            </w:r>
            <w:r w:rsidR="00965D9F">
              <w:t xml:space="preserve"> neu</w:t>
            </w:r>
            <w:r w:rsidR="00797D54">
              <w:t xml:space="preserve"> </w:t>
            </w:r>
            <w:r w:rsidR="00965D9F">
              <w:t>geöffneten</w:t>
            </w:r>
            <w:r w:rsidR="00797D54">
              <w:t xml:space="preserve"> Fenster ,,Edit“ auf. Der Titel entspricht nicht dem des Papers. Das Feld für die Autoren und das Erscheinungsjahr sind leer. Du kannst diese manuell einfügen.</w:t>
            </w:r>
          </w:p>
          <w:p w14:paraId="106988A4" w14:textId="6BA2EAC8" w:rsidR="004B68E7" w:rsidRPr="00A01D6D" w:rsidRDefault="004B68E7" w:rsidP="00AF349B">
            <w:pPr>
              <w:spacing w:line="276" w:lineRule="auto"/>
              <w:jc w:val="both"/>
            </w:pPr>
            <w:proofErr w:type="gramStart"/>
            <w:r>
              <w:t>Die übrigen Paper</w:t>
            </w:r>
            <w:proofErr w:type="gramEnd"/>
            <w:r>
              <w:t>, wie beispielsweise ,,Bohrmann-Linde (2003)“, können analog bearbeitet werden.</w:t>
            </w:r>
          </w:p>
        </w:tc>
        <w:tc>
          <w:tcPr>
            <w:tcW w:w="1701" w:type="dxa"/>
          </w:tcPr>
          <w:p w14:paraId="3BABA577" w14:textId="77777777" w:rsidR="00A01D6D" w:rsidRDefault="00A01D6D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1D6D" w14:paraId="4BC9A301" w14:textId="77777777">
        <w:trPr>
          <w:trHeight w:val="851"/>
        </w:trPr>
        <w:tc>
          <w:tcPr>
            <w:tcW w:w="532" w:type="dxa"/>
            <w:vAlign w:val="center"/>
          </w:tcPr>
          <w:p w14:paraId="09A2BF30" w14:textId="77777777" w:rsidR="00A01D6D" w:rsidRDefault="00A01D6D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438D53AD" w14:textId="48AA9813" w:rsidR="00A01D6D" w:rsidRDefault="00A01D6D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1FCFF961" w14:textId="669EF126" w:rsidR="00A01D6D" w:rsidRPr="00A01D6D" w:rsidRDefault="00797D54" w:rsidP="00AF349B">
            <w:pPr>
              <w:spacing w:line="276" w:lineRule="auto"/>
              <w:jc w:val="both"/>
            </w:pPr>
            <w:r>
              <w:t>Füge zum Schluss in dem ,,Edit“-Fenster unter ,,Keywords</w:t>
            </w:r>
            <w:proofErr w:type="gramStart"/>
            <w:r>
              <w:t>“ ,,Chemie</w:t>
            </w:r>
            <w:proofErr w:type="gramEnd"/>
            <w:r>
              <w:t>“ hinzu.</w:t>
            </w:r>
          </w:p>
        </w:tc>
        <w:tc>
          <w:tcPr>
            <w:tcW w:w="1701" w:type="dxa"/>
          </w:tcPr>
          <w:p w14:paraId="089EB670" w14:textId="00A34174" w:rsidR="00A01D6D" w:rsidRDefault="00A01D6D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51C4FC95" w14:textId="77777777">
        <w:trPr>
          <w:trHeight w:val="1597"/>
        </w:trPr>
        <w:tc>
          <w:tcPr>
            <w:tcW w:w="532" w:type="dxa"/>
            <w:vAlign w:val="center"/>
          </w:tcPr>
          <w:p w14:paraId="015C72F1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2B22E37" w14:textId="77777777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5D896087" w14:textId="107C31E7" w:rsidR="00A053FE" w:rsidRPr="004B68E7" w:rsidRDefault="004B68E7" w:rsidP="00AF349B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 w:rsidRPr="004B68E7">
              <w:rPr>
                <w:rFonts w:eastAsia="Calibri" w:cs="Calibri"/>
                <w:lang w:eastAsia="en-US" w:bidi="ar-SA"/>
              </w:rPr>
              <w:t>In diesem DigiChem-Video wurde Dir der Lösungsweg der Übung ,,PDF-Dateien importieren“ gezeigt.</w:t>
            </w:r>
          </w:p>
        </w:tc>
        <w:tc>
          <w:tcPr>
            <w:tcW w:w="1701" w:type="dxa"/>
          </w:tcPr>
          <w:p w14:paraId="7A491446" w14:textId="77777777" w:rsidR="00A053FE" w:rsidRDefault="00A053FE" w:rsidP="00AF349B">
            <w:pPr>
              <w:spacing w:line="276" w:lineRule="auto"/>
              <w:jc w:val="center"/>
              <w:rPr>
                <w:sz w:val="22"/>
              </w:rPr>
            </w:pPr>
          </w:p>
          <w:p w14:paraId="609BBD96" w14:textId="0BA2C9F2" w:rsidR="00A053FE" w:rsidRDefault="00A053FE" w:rsidP="00AF349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</w:tbl>
    <w:p w14:paraId="0D1AB8D9" w14:textId="77777777" w:rsidR="00EA5DCA" w:rsidRDefault="00EA5DCA"/>
    <w:p w14:paraId="553212B4" w14:textId="77777777" w:rsidR="00EA5DCA" w:rsidRDefault="00EA5DCA"/>
    <w:p w14:paraId="7D04743B" w14:textId="77777777" w:rsidR="00EA5DCA" w:rsidRDefault="004104D8">
      <w:pPr>
        <w:pStyle w:val="berschrift1"/>
      </w:pPr>
      <w:r>
        <w:t>Projektbezeichnungen</w:t>
      </w:r>
    </w:p>
    <w:p w14:paraId="2EEBEA67" w14:textId="77777777" w:rsidR="00EA5DCA" w:rsidRDefault="004104D8">
      <w:r>
        <w:t>Der Name eines Videos ist folgendermaßen aufgebaut:</w:t>
      </w:r>
    </w:p>
    <w:p w14:paraId="2B8C4BB5" w14:textId="77777777" w:rsidR="00EA5DCA" w:rsidRDefault="004104D8">
      <w:pPr>
        <w:spacing w:after="200" w:line="276" w:lineRule="auto"/>
      </w:pPr>
      <w:r>
        <w:rPr>
          <w:i/>
        </w:rPr>
        <w:t xml:space="preserve">Software </w:t>
      </w:r>
      <w:r>
        <w:t xml:space="preserve">– </w:t>
      </w:r>
      <w:r>
        <w:rPr>
          <w:i/>
        </w:rPr>
        <w:t xml:space="preserve">Themengruppe </w:t>
      </w:r>
      <w:r>
        <w:t>–</w:t>
      </w:r>
      <w:r>
        <w:rPr>
          <w:i/>
        </w:rPr>
        <w:t xml:space="preserve">Nummer </w:t>
      </w:r>
    </w:p>
    <w:sectPr w:rsidR="00EA5DCA" w:rsidSect="008646C6">
      <w:headerReference w:type="default" r:id="rId8"/>
      <w:footerReference w:type="default" r:id="rId9"/>
      <w:pgSz w:w="16838" w:h="11906" w:orient="landscape"/>
      <w:pgMar w:top="1134" w:right="1134" w:bottom="1134" w:left="1134" w:header="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26A77" w14:textId="77777777" w:rsidR="00CC2B17" w:rsidRDefault="00CC2B17">
      <w:r>
        <w:separator/>
      </w:r>
    </w:p>
  </w:endnote>
  <w:endnote w:type="continuationSeparator" w:id="0">
    <w:p w14:paraId="3EE248D2" w14:textId="77777777" w:rsidR="00CC2B17" w:rsidRDefault="00CC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20B0604020202020204"/>
    <w:charset w:val="00"/>
    <w:family w:val="auto"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787D" w14:textId="77777777" w:rsidR="008646C6" w:rsidRPr="00546F86" w:rsidRDefault="008646C6" w:rsidP="008646C6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6432" behindDoc="0" locked="0" layoutInCell="1" allowOverlap="1" wp14:anchorId="5554C643" wp14:editId="3046E849">
          <wp:simplePos x="0" y="0"/>
          <wp:positionH relativeFrom="margin">
            <wp:posOffset>-59026</wp:posOffset>
          </wp:positionH>
          <wp:positionV relativeFrom="paragraph">
            <wp:posOffset>136842</wp:posOffset>
          </wp:positionV>
          <wp:extent cx="1372177" cy="336550"/>
          <wp:effectExtent l="0" t="0" r="0" b="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372177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7456" behindDoc="1" locked="0" layoutInCell="1" allowOverlap="1" wp14:anchorId="2B49FA3C" wp14:editId="50118EBC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Grafik 46" descr="Ein Bild, das Tex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208F0DA2" w14:textId="77777777" w:rsidR="008646C6" w:rsidRDefault="008646C6" w:rsidP="008646C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4C9DB250" wp14:editId="58CE961B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Grafik 48" descr="Ein Bild, das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0AB880" w14:textId="77777777" w:rsidR="008646C6" w:rsidRPr="00546F86" w:rsidRDefault="008646C6" w:rsidP="008646C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297A803E" w14:textId="77777777" w:rsidR="00EA5DCA" w:rsidRDefault="00EA5D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02AC6" w14:textId="77777777" w:rsidR="00CC2B17" w:rsidRDefault="00CC2B17">
      <w:r>
        <w:separator/>
      </w:r>
    </w:p>
  </w:footnote>
  <w:footnote w:type="continuationSeparator" w:id="0">
    <w:p w14:paraId="39B9FA5C" w14:textId="77777777" w:rsidR="00CC2B17" w:rsidRDefault="00CC2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4A4A" w14:textId="77777777" w:rsidR="008646C6" w:rsidRDefault="008646C6" w:rsidP="008646C6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B4CE7C3" wp14:editId="00642159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3654CCCE" w14:textId="60F5F926" w:rsidR="008646C6" w:rsidRPr="00631D01" w:rsidRDefault="008646C6" w:rsidP="008646C6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C601067" wp14:editId="2C61F452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4E6E">
      <w:rPr>
        <w:rFonts w:asciiTheme="minorHAnsi" w:hAnsiTheme="minorHAnsi" w:cstheme="minorHAnsi"/>
        <w:sz w:val="22"/>
      </w:rPr>
      <w:t xml:space="preserve">Das Drehbuch </w:t>
    </w:r>
    <w:r>
      <w:rPr>
        <w:rFonts w:asciiTheme="minorHAnsi" w:hAnsiTheme="minorHAnsi" w:cstheme="minorHAnsi"/>
        <w:sz w:val="22"/>
      </w:rPr>
      <w:t xml:space="preserve">von Sohrab </w:t>
    </w:r>
    <w:proofErr w:type="spellStart"/>
    <w:r>
      <w:rPr>
        <w:rFonts w:asciiTheme="minorHAnsi" w:hAnsiTheme="minorHAnsi" w:cstheme="minorHAnsi"/>
        <w:sz w:val="22"/>
      </w:rPr>
      <w:t>Samani</w:t>
    </w:r>
    <w:proofErr w:type="spellEnd"/>
    <w:r>
      <w:rPr>
        <w:rFonts w:asciiTheme="minorHAnsi" w:hAnsiTheme="minorHAnsi" w:cstheme="minorHAnsi"/>
        <w:sz w:val="22"/>
      </w:rPr>
      <w:t xml:space="preserve"> </w:t>
    </w:r>
    <w:r w:rsidRPr="00934E6E">
      <w:rPr>
        <w:rFonts w:asciiTheme="minorHAnsi" w:hAnsiTheme="minorHAnsi" w:cstheme="minorHAnsi"/>
        <w:sz w:val="22"/>
      </w:rPr>
      <w:t>ist lizensiert nach CC-BY-S</w:t>
    </w:r>
    <w:r>
      <w:rPr>
        <w:rFonts w:asciiTheme="minorHAnsi" w:hAnsiTheme="minorHAnsi" w:cstheme="minorHAnsi"/>
        <w:sz w:val="22"/>
      </w:rPr>
      <w:t>A</w:t>
    </w:r>
    <w:r w:rsidRPr="00934E6E">
      <w:rPr>
        <w:rFonts w:asciiTheme="minorHAnsi" w:hAnsiTheme="minorHAnsi" w:cstheme="minorHAnsi"/>
        <w:sz w:val="22"/>
      </w:rPr>
      <w:t xml:space="preserve"> 4.0</w:t>
    </w:r>
    <w:r>
      <w:rPr>
        <w:rFonts w:asciiTheme="minorHAnsi" w:hAnsiTheme="minorHAnsi" w:cstheme="minorHAnsi"/>
        <w:sz w:val="22"/>
      </w:rPr>
      <w:t>.</w:t>
    </w:r>
    <w:r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6E41BF18" w14:textId="77777777" w:rsidR="008646C6" w:rsidRDefault="008646C6" w:rsidP="008646C6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7D1406AF" w14:textId="77777777" w:rsidR="00EA5DCA" w:rsidRDefault="00EA5D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53A2"/>
    <w:multiLevelType w:val="hybridMultilevel"/>
    <w:tmpl w:val="52BC8828"/>
    <w:lvl w:ilvl="0" w:tplc="D088A492">
      <w:start w:val="1"/>
      <w:numFmt w:val="decimal"/>
      <w:lvlText w:val="%1."/>
      <w:lvlJc w:val="left"/>
      <w:pPr>
        <w:ind w:left="360" w:hanging="360"/>
      </w:pPr>
    </w:lvl>
    <w:lvl w:ilvl="1" w:tplc="28C45AF8">
      <w:start w:val="1"/>
      <w:numFmt w:val="lowerLetter"/>
      <w:lvlText w:val="%2."/>
      <w:lvlJc w:val="left"/>
      <w:pPr>
        <w:ind w:left="1080" w:hanging="360"/>
      </w:pPr>
    </w:lvl>
    <w:lvl w:ilvl="2" w:tplc="3FEA67BC">
      <w:start w:val="1"/>
      <w:numFmt w:val="lowerRoman"/>
      <w:lvlText w:val="%3."/>
      <w:lvlJc w:val="right"/>
      <w:pPr>
        <w:ind w:left="1800" w:hanging="180"/>
      </w:pPr>
    </w:lvl>
    <w:lvl w:ilvl="3" w:tplc="0CD6E00A">
      <w:start w:val="1"/>
      <w:numFmt w:val="decimal"/>
      <w:lvlText w:val="%4."/>
      <w:lvlJc w:val="left"/>
      <w:pPr>
        <w:ind w:left="2520" w:hanging="360"/>
      </w:pPr>
    </w:lvl>
    <w:lvl w:ilvl="4" w:tplc="666A73A0">
      <w:start w:val="1"/>
      <w:numFmt w:val="lowerLetter"/>
      <w:lvlText w:val="%5."/>
      <w:lvlJc w:val="left"/>
      <w:pPr>
        <w:ind w:left="3240" w:hanging="360"/>
      </w:pPr>
    </w:lvl>
    <w:lvl w:ilvl="5" w:tplc="4F9EF75A">
      <w:start w:val="1"/>
      <w:numFmt w:val="lowerRoman"/>
      <w:lvlText w:val="%6."/>
      <w:lvlJc w:val="right"/>
      <w:pPr>
        <w:ind w:left="3960" w:hanging="180"/>
      </w:pPr>
    </w:lvl>
    <w:lvl w:ilvl="6" w:tplc="EC38E4BE">
      <w:start w:val="1"/>
      <w:numFmt w:val="decimal"/>
      <w:lvlText w:val="%7."/>
      <w:lvlJc w:val="left"/>
      <w:pPr>
        <w:ind w:left="4680" w:hanging="360"/>
      </w:pPr>
    </w:lvl>
    <w:lvl w:ilvl="7" w:tplc="E18664AC">
      <w:start w:val="1"/>
      <w:numFmt w:val="lowerLetter"/>
      <w:lvlText w:val="%8."/>
      <w:lvlJc w:val="left"/>
      <w:pPr>
        <w:ind w:left="5400" w:hanging="360"/>
      </w:pPr>
    </w:lvl>
    <w:lvl w:ilvl="8" w:tplc="8FA65E9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F50D1"/>
    <w:multiLevelType w:val="hybridMultilevel"/>
    <w:tmpl w:val="6C14BB36"/>
    <w:lvl w:ilvl="0" w:tplc="B86225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31C63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4BEAF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9B6E4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D48F8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0AEFA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ABCEF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D9465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F808C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3E1F12"/>
    <w:multiLevelType w:val="multilevel"/>
    <w:tmpl w:val="4A4A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55ED8"/>
    <w:multiLevelType w:val="hybridMultilevel"/>
    <w:tmpl w:val="C202424A"/>
    <w:lvl w:ilvl="0" w:tplc="9A96D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E41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49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A0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864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2D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49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82F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9E4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32830"/>
    <w:multiLevelType w:val="hybridMultilevel"/>
    <w:tmpl w:val="F342E1FC"/>
    <w:lvl w:ilvl="0" w:tplc="12ACA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5CD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C6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8F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631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82D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81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EC9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81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046F6"/>
    <w:multiLevelType w:val="hybridMultilevel"/>
    <w:tmpl w:val="F8F0CE20"/>
    <w:lvl w:ilvl="0" w:tplc="3AC40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49F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AC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4C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050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FCB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20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EBE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7EE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41F15"/>
    <w:multiLevelType w:val="hybridMultilevel"/>
    <w:tmpl w:val="2CD43018"/>
    <w:lvl w:ilvl="0" w:tplc="751AC94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89D40A2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58D67D4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B29215B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474C23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B6C45E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A8E6BD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1C6757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E4A280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88172866">
    <w:abstractNumId w:val="6"/>
  </w:num>
  <w:num w:numId="2" w16cid:durableId="769618290">
    <w:abstractNumId w:val="1"/>
  </w:num>
  <w:num w:numId="3" w16cid:durableId="1416054300">
    <w:abstractNumId w:val="4"/>
  </w:num>
  <w:num w:numId="4" w16cid:durableId="1601834563">
    <w:abstractNumId w:val="3"/>
  </w:num>
  <w:num w:numId="5" w16cid:durableId="723989941">
    <w:abstractNumId w:val="5"/>
  </w:num>
  <w:num w:numId="6" w16cid:durableId="1166555332">
    <w:abstractNumId w:val="0"/>
  </w:num>
  <w:num w:numId="7" w16cid:durableId="2104690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CA"/>
    <w:rsid w:val="00000B02"/>
    <w:rsid w:val="00015C5D"/>
    <w:rsid w:val="0002264B"/>
    <w:rsid w:val="00025563"/>
    <w:rsid w:val="00037406"/>
    <w:rsid w:val="00052B18"/>
    <w:rsid w:val="00091125"/>
    <w:rsid w:val="000D0622"/>
    <w:rsid w:val="0016394A"/>
    <w:rsid w:val="001A1F60"/>
    <w:rsid w:val="001B123C"/>
    <w:rsid w:val="0021254A"/>
    <w:rsid w:val="00235E3C"/>
    <w:rsid w:val="002374EC"/>
    <w:rsid w:val="00265ED2"/>
    <w:rsid w:val="00270608"/>
    <w:rsid w:val="002867E4"/>
    <w:rsid w:val="00292E12"/>
    <w:rsid w:val="002E46F5"/>
    <w:rsid w:val="0032127F"/>
    <w:rsid w:val="0038763E"/>
    <w:rsid w:val="003941A3"/>
    <w:rsid w:val="00394615"/>
    <w:rsid w:val="003E2725"/>
    <w:rsid w:val="003F7079"/>
    <w:rsid w:val="004104D8"/>
    <w:rsid w:val="00460569"/>
    <w:rsid w:val="0046348F"/>
    <w:rsid w:val="004A2A98"/>
    <w:rsid w:val="004B68E7"/>
    <w:rsid w:val="004C169C"/>
    <w:rsid w:val="00513DCD"/>
    <w:rsid w:val="00583FF7"/>
    <w:rsid w:val="005F67D8"/>
    <w:rsid w:val="0063041A"/>
    <w:rsid w:val="00637DA4"/>
    <w:rsid w:val="006E2522"/>
    <w:rsid w:val="0071116E"/>
    <w:rsid w:val="0073372F"/>
    <w:rsid w:val="00746CF7"/>
    <w:rsid w:val="00752785"/>
    <w:rsid w:val="007975CA"/>
    <w:rsid w:val="00797D54"/>
    <w:rsid w:val="007A4B36"/>
    <w:rsid w:val="007C3BA1"/>
    <w:rsid w:val="007D4230"/>
    <w:rsid w:val="00822DC8"/>
    <w:rsid w:val="008372AD"/>
    <w:rsid w:val="0084376C"/>
    <w:rsid w:val="008531AC"/>
    <w:rsid w:val="008646C6"/>
    <w:rsid w:val="008668E3"/>
    <w:rsid w:val="008A1645"/>
    <w:rsid w:val="008D4733"/>
    <w:rsid w:val="00907AC3"/>
    <w:rsid w:val="00920E19"/>
    <w:rsid w:val="009301F0"/>
    <w:rsid w:val="00961F1C"/>
    <w:rsid w:val="00965D9F"/>
    <w:rsid w:val="0097699A"/>
    <w:rsid w:val="00986ACB"/>
    <w:rsid w:val="009879E4"/>
    <w:rsid w:val="009931BC"/>
    <w:rsid w:val="00994F5F"/>
    <w:rsid w:val="009A0DCE"/>
    <w:rsid w:val="00A01D6D"/>
    <w:rsid w:val="00A053FE"/>
    <w:rsid w:val="00A112F9"/>
    <w:rsid w:val="00A173AC"/>
    <w:rsid w:val="00A328A1"/>
    <w:rsid w:val="00AC56F3"/>
    <w:rsid w:val="00AF349B"/>
    <w:rsid w:val="00B37FCF"/>
    <w:rsid w:val="00B9777D"/>
    <w:rsid w:val="00BA0F95"/>
    <w:rsid w:val="00BA23AF"/>
    <w:rsid w:val="00BA5AF6"/>
    <w:rsid w:val="00C1573D"/>
    <w:rsid w:val="00C20AC5"/>
    <w:rsid w:val="00C512ED"/>
    <w:rsid w:val="00C70F0A"/>
    <w:rsid w:val="00C83334"/>
    <w:rsid w:val="00CB33AD"/>
    <w:rsid w:val="00CB61E8"/>
    <w:rsid w:val="00CC2B17"/>
    <w:rsid w:val="00D055DC"/>
    <w:rsid w:val="00D10394"/>
    <w:rsid w:val="00D231EC"/>
    <w:rsid w:val="00D34ED5"/>
    <w:rsid w:val="00D41C83"/>
    <w:rsid w:val="00D75A12"/>
    <w:rsid w:val="00D92E78"/>
    <w:rsid w:val="00DA17AF"/>
    <w:rsid w:val="00DB30CA"/>
    <w:rsid w:val="00DD19D6"/>
    <w:rsid w:val="00DE2C21"/>
    <w:rsid w:val="00DE58E3"/>
    <w:rsid w:val="00DF59D1"/>
    <w:rsid w:val="00E135D1"/>
    <w:rsid w:val="00E25CCB"/>
    <w:rsid w:val="00E53EA5"/>
    <w:rsid w:val="00EA5DCA"/>
    <w:rsid w:val="00EB59D4"/>
    <w:rsid w:val="00EC4394"/>
    <w:rsid w:val="00F254C5"/>
    <w:rsid w:val="00F82275"/>
    <w:rsid w:val="00F9181F"/>
    <w:rsid w:val="00FB6E7B"/>
    <w:rsid w:val="00FC320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B452"/>
  <w15:docId w15:val="{4C8E8A4F-6945-4230-8D5C-A1F89B52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paragraph" w:styleId="berarbeitung">
    <w:name w:val="Revision"/>
    <w:hidden/>
    <w:uiPriority w:val="99"/>
    <w:semiHidden/>
    <w:rsid w:val="0002556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77613-A1F9-4D0F-A412-24FD6A09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Sohrab Samani</cp:lastModifiedBy>
  <cp:revision>9</cp:revision>
  <dcterms:created xsi:type="dcterms:W3CDTF">2022-02-09T16:52:00Z</dcterms:created>
  <dcterms:modified xsi:type="dcterms:W3CDTF">2022-11-18T10:03:00Z</dcterms:modified>
  <dc:language>de-DE</dc:language>
</cp:coreProperties>
</file>