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9C3823" w14:paraId="2DA0C89C" w14:textId="77777777" w:rsidTr="00007DB5">
        <w:tc>
          <w:tcPr>
            <w:tcW w:w="1946" w:type="dxa"/>
          </w:tcPr>
          <w:p w14:paraId="52A2B89E" w14:textId="77777777"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6EF2D20A" w:rsidR="009C3823" w:rsidRDefault="009C3823" w:rsidP="009C3823">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lineare Regression</w:t>
            </w:r>
          </w:p>
        </w:tc>
      </w:tr>
      <w:tr w:rsidR="009C3823" w14:paraId="20CDF77C" w14:textId="77777777" w:rsidTr="00007DB5">
        <w:tc>
          <w:tcPr>
            <w:tcW w:w="1946" w:type="dxa"/>
          </w:tcPr>
          <w:p w14:paraId="0C3CE61C" w14:textId="77777777"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25A88C51"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Samani, Sohrab; Ann-Kathrin Mertineit</w:t>
            </w:r>
          </w:p>
        </w:tc>
      </w:tr>
      <w:tr w:rsidR="009C3823" w14:paraId="334867CB" w14:textId="77777777" w:rsidTr="00007DB5">
        <w:tc>
          <w:tcPr>
            <w:tcW w:w="1946" w:type="dxa"/>
          </w:tcPr>
          <w:p w14:paraId="189C09E5" w14:textId="77777777"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1A5CFA8E"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Samani, Sohrab</w:t>
            </w:r>
          </w:p>
        </w:tc>
      </w:tr>
      <w:tr w:rsidR="009C3823" w14:paraId="2D69D71C" w14:textId="77777777" w:rsidTr="00007DB5">
        <w:tc>
          <w:tcPr>
            <w:tcW w:w="1946" w:type="dxa"/>
          </w:tcPr>
          <w:p w14:paraId="7BC29E73" w14:textId="77777777"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606C62C6"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2021-11-7</w:t>
            </w:r>
          </w:p>
        </w:tc>
      </w:tr>
      <w:tr w:rsidR="009C3823" w14:paraId="03D6C268" w14:textId="77777777" w:rsidTr="00007DB5">
        <w:tc>
          <w:tcPr>
            <w:tcW w:w="1946" w:type="dxa"/>
          </w:tcPr>
          <w:p w14:paraId="506E0D89" w14:textId="77777777"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2442F268"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Die Studierenden lernen die eine lineare Regression darzustellen und zu bearbeiten.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9C3823" w14:paraId="0BA80B98" w14:textId="77777777">
        <w:trPr>
          <w:trHeight w:val="1597"/>
        </w:trPr>
        <w:tc>
          <w:tcPr>
            <w:tcW w:w="532" w:type="dxa"/>
          </w:tcPr>
          <w:p w14:paraId="34B09CB8"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31DB1B17" w:rsidR="009C3823" w:rsidRDefault="009C3823" w:rsidP="009C3823">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679E2613" w:rsidR="009C3823" w:rsidRDefault="009C3823" w:rsidP="009C3823">
            <w:pPr>
              <w:spacing w:line="276" w:lineRule="auto"/>
              <w:rPr>
                <w:rFonts w:eastAsia="Calibri" w:cs="Calibri"/>
                <w:sz w:val="22"/>
                <w:szCs w:val="22"/>
                <w:lang w:eastAsia="en-US" w:bidi="ar-SA"/>
              </w:rPr>
            </w:pPr>
            <w:r>
              <w:rPr>
                <w:rFonts w:eastAsia="Calibri" w:cs="Calibri"/>
                <w:lang w:eastAsia="en-US" w:bidi="ar-SA"/>
              </w:rPr>
              <w:t xml:space="preserve">Hallo, in diesem </w:t>
            </w:r>
            <w:proofErr w:type="spellStart"/>
            <w:r>
              <w:rPr>
                <w:rFonts w:eastAsia="Calibri" w:cs="Calibri"/>
                <w:lang w:eastAsia="en-US" w:bidi="ar-SA"/>
              </w:rPr>
              <w:t>DigiChem</w:t>
            </w:r>
            <w:proofErr w:type="spellEnd"/>
            <w:r>
              <w:rPr>
                <w:rFonts w:eastAsia="Calibri" w:cs="Calibri"/>
                <w:lang w:eastAsia="en-US" w:bidi="ar-SA"/>
              </w:rPr>
              <w:t xml:space="preserve">-Video lernst Du, </w:t>
            </w:r>
            <w:r>
              <w:t>eine lineare Regression einzufügen und anzupassen.</w:t>
            </w:r>
          </w:p>
        </w:tc>
        <w:tc>
          <w:tcPr>
            <w:tcW w:w="1417" w:type="dxa"/>
          </w:tcPr>
          <w:p w14:paraId="1C1C7B04" w14:textId="77777777" w:rsidR="009C3823" w:rsidRDefault="009C3823" w:rsidP="009C3823">
            <w:pPr>
              <w:widowControl w:val="0"/>
              <w:spacing w:line="276" w:lineRule="auto"/>
              <w:rPr>
                <w:rFonts w:ascii="Calibri" w:eastAsia="Calibri" w:hAnsi="Calibri" w:cs="Calibri"/>
                <w:sz w:val="22"/>
                <w:szCs w:val="22"/>
                <w:lang w:eastAsia="en-US" w:bidi="ar-SA"/>
              </w:rPr>
            </w:pPr>
          </w:p>
        </w:tc>
      </w:tr>
      <w:tr w:rsidR="009C3823" w14:paraId="53999FE6" w14:textId="77777777">
        <w:trPr>
          <w:trHeight w:val="1597"/>
        </w:trPr>
        <w:tc>
          <w:tcPr>
            <w:tcW w:w="532" w:type="dxa"/>
          </w:tcPr>
          <w:p w14:paraId="001F791A"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75969D" w14:textId="41484839" w:rsidR="009C3823" w:rsidRDefault="009C3823" w:rsidP="009C382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1FD969" w14:textId="0D0783DC" w:rsidR="009C3823" w:rsidRDefault="009C3823" w:rsidP="009C3823">
            <w:pPr>
              <w:spacing w:line="276" w:lineRule="auto"/>
            </w:pPr>
            <w:r>
              <w:t>Um in einem Diagramm eine Regressionsgerade einzufügen, muss ein Diagramm vorhanden sein.</w:t>
            </w:r>
          </w:p>
        </w:tc>
        <w:tc>
          <w:tcPr>
            <w:tcW w:w="1417" w:type="dxa"/>
          </w:tcPr>
          <w:p w14:paraId="54E440DF" w14:textId="745A3788" w:rsidR="009C3823" w:rsidRDefault="009C3823" w:rsidP="009C3823">
            <w:pPr>
              <w:widowControl w:val="0"/>
              <w:spacing w:line="276" w:lineRule="auto"/>
              <w:rPr>
                <w:rFonts w:ascii="Calibri" w:eastAsia="Calibri" w:hAnsi="Calibri" w:cs="Calibri"/>
                <w:sz w:val="22"/>
                <w:szCs w:val="22"/>
                <w:lang w:eastAsia="en-US" w:bidi="ar-SA"/>
              </w:rPr>
            </w:pPr>
            <w:r>
              <w:rPr>
                <w:rFonts w:eastAsia="Calibri" w:cs="Calibri"/>
                <w:sz w:val="22"/>
                <w:szCs w:val="22"/>
                <w:lang w:eastAsia="en-US" w:bidi="ar-SA"/>
              </w:rPr>
              <w:t>Hinweis-Kolben einblenden</w:t>
            </w:r>
          </w:p>
        </w:tc>
      </w:tr>
      <w:tr w:rsidR="009C3823" w14:paraId="216AE058" w14:textId="77777777">
        <w:trPr>
          <w:trHeight w:val="1597"/>
        </w:trPr>
        <w:tc>
          <w:tcPr>
            <w:tcW w:w="532" w:type="dxa"/>
          </w:tcPr>
          <w:p w14:paraId="4FB9136C"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65F002E3" w:rsidR="009C3823" w:rsidRDefault="009C3823" w:rsidP="009C382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3ABAA10" w14:textId="77777777" w:rsidR="009C3823" w:rsidRDefault="009C3823" w:rsidP="009C3823">
            <w:pPr>
              <w:spacing w:line="276" w:lineRule="auto"/>
              <w:jc w:val="both"/>
            </w:pPr>
            <w:r>
              <w:rPr>
                <w:noProof/>
              </w:rPr>
              <w:drawing>
                <wp:inline distT="0" distB="0" distL="0" distR="0" wp14:anchorId="2BA7FB5C" wp14:editId="6662C033">
                  <wp:extent cx="4572000" cy="2743200"/>
                  <wp:effectExtent l="0" t="0" r="12700" b="1270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F832B0" w14:textId="0D8ECA68" w:rsidR="009C3823" w:rsidRDefault="009C3823" w:rsidP="009C3823">
            <w:pPr>
              <w:spacing w:line="276" w:lineRule="auto"/>
            </w:pPr>
          </w:p>
        </w:tc>
        <w:tc>
          <w:tcPr>
            <w:tcW w:w="1417" w:type="dxa"/>
          </w:tcPr>
          <w:p w14:paraId="48BD4E1F" w14:textId="1D68B21E" w:rsidR="009C3823" w:rsidRDefault="009C3823" w:rsidP="009C3823">
            <w:pPr>
              <w:widowControl w:val="0"/>
              <w:spacing w:line="276" w:lineRule="auto"/>
              <w:rPr>
                <w:rFonts w:ascii="Calibri" w:eastAsia="Calibri" w:hAnsi="Calibri" w:cs="Calibri"/>
                <w:sz w:val="22"/>
                <w:szCs w:val="22"/>
                <w:lang w:eastAsia="en-US" w:bidi="ar-SA"/>
              </w:rPr>
            </w:pPr>
          </w:p>
        </w:tc>
      </w:tr>
      <w:tr w:rsidR="009C3823" w14:paraId="458E72D8" w14:textId="77777777">
        <w:trPr>
          <w:trHeight w:val="1597"/>
        </w:trPr>
        <w:tc>
          <w:tcPr>
            <w:tcW w:w="532" w:type="dxa"/>
          </w:tcPr>
          <w:p w14:paraId="09760092"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0D5A6AD5" w:rsidR="009C3823" w:rsidRDefault="009C3823" w:rsidP="009C382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0C12E0A" w14:textId="77777777" w:rsidR="009C3823" w:rsidRDefault="009C3823" w:rsidP="009C3823">
            <w:pPr>
              <w:spacing w:line="276" w:lineRule="auto"/>
              <w:jc w:val="both"/>
            </w:pPr>
            <w:r>
              <w:t>Um in Excel eine Regressionsgerade bzw. eine Trendlinie in einem Diagramm einzufügen, klickst Du auf „Entwurf“ und dann im Drop-Down-Menü ,,Diagrammelement hinzufügen“ auf die Option ,,Trendlinie“. Dir stehen mehrere Optionen zur Verfügung, je nachdem, ob der Trend der Messwerte zum Beispiel linear oder exponentiell ist.</w:t>
            </w:r>
          </w:p>
          <w:p w14:paraId="6E102C77" w14:textId="77777777" w:rsidR="009C3823" w:rsidRDefault="009C3823" w:rsidP="009C3823">
            <w:pPr>
              <w:spacing w:line="276" w:lineRule="auto"/>
              <w:jc w:val="both"/>
            </w:pPr>
          </w:p>
          <w:p w14:paraId="27003E97" w14:textId="7D86D494" w:rsidR="009C3823" w:rsidRDefault="009C3823" w:rsidP="009C3823">
            <w:pPr>
              <w:spacing w:line="276" w:lineRule="auto"/>
            </w:pPr>
            <w:r>
              <w:lastRenderedPageBreak/>
              <w:br/>
            </w:r>
            <w:r>
              <w:rPr>
                <w:noProof/>
              </w:rPr>
              <w:drawing>
                <wp:inline distT="0" distB="0" distL="0" distR="0" wp14:anchorId="38961BA4" wp14:editId="71AF2F60">
                  <wp:extent cx="4572000" cy="2743200"/>
                  <wp:effectExtent l="0" t="0" r="12700" b="12700"/>
                  <wp:docPr id="2"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417" w:type="dxa"/>
          </w:tcPr>
          <w:p w14:paraId="4F6DE246" w14:textId="58C6B134" w:rsidR="009C3823" w:rsidRDefault="009C3823" w:rsidP="009C3823">
            <w:pPr>
              <w:widowControl w:val="0"/>
              <w:spacing w:line="276" w:lineRule="auto"/>
              <w:rPr>
                <w:rFonts w:ascii="Calibri" w:eastAsia="Calibri" w:hAnsi="Calibri" w:cs="Calibri"/>
                <w:sz w:val="22"/>
                <w:szCs w:val="22"/>
                <w:lang w:eastAsia="en-US" w:bidi="ar-SA"/>
              </w:rPr>
            </w:pPr>
          </w:p>
        </w:tc>
      </w:tr>
      <w:tr w:rsidR="009C3823" w14:paraId="26E59740" w14:textId="77777777">
        <w:trPr>
          <w:trHeight w:val="851"/>
        </w:trPr>
        <w:tc>
          <w:tcPr>
            <w:tcW w:w="532" w:type="dxa"/>
          </w:tcPr>
          <w:p w14:paraId="48D1701A"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2EFF02E9" w:rsidR="009C3823" w:rsidRDefault="009C3823" w:rsidP="009C3823">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tc>
        <w:tc>
          <w:tcPr>
            <w:tcW w:w="9639" w:type="dxa"/>
          </w:tcPr>
          <w:p w14:paraId="3B414CD9" w14:textId="77777777" w:rsidR="009C3823" w:rsidRDefault="009C3823" w:rsidP="009C3823">
            <w:pPr>
              <w:spacing w:line="276" w:lineRule="auto"/>
              <w:jc w:val="both"/>
            </w:pPr>
          </w:p>
          <w:p w14:paraId="532DFE57" w14:textId="77777777" w:rsidR="009C3823" w:rsidRDefault="009C3823" w:rsidP="009C3823">
            <w:pPr>
              <w:spacing w:line="276" w:lineRule="auto"/>
              <w:jc w:val="both"/>
            </w:pPr>
          </w:p>
          <w:p w14:paraId="268343D2" w14:textId="77777777" w:rsidR="009C3823" w:rsidRDefault="009C3823" w:rsidP="009C3823">
            <w:pPr>
              <w:spacing w:line="276" w:lineRule="auto"/>
              <w:jc w:val="both"/>
            </w:pPr>
            <w:r>
              <w:t>Befindet sich nur eine Datenreihe in dem Diagramm wird die Trendlinie direkt angezeigt, bei mehreren fragt Excel zunächst nach, für welche Datenreihe eine Trendlinie erzeugt werden soll.</w:t>
            </w:r>
          </w:p>
          <w:p w14:paraId="14CD9E91" w14:textId="77777777" w:rsidR="009C3823" w:rsidRDefault="009C3823" w:rsidP="009C3823">
            <w:pPr>
              <w:spacing w:line="276" w:lineRule="auto"/>
              <w:jc w:val="both"/>
            </w:pPr>
          </w:p>
          <w:p w14:paraId="024276DD" w14:textId="081F7E6A" w:rsidR="009C3823" w:rsidRDefault="009C3823" w:rsidP="009C3823">
            <w:pPr>
              <w:spacing w:line="276" w:lineRule="auto"/>
            </w:pPr>
          </w:p>
        </w:tc>
        <w:tc>
          <w:tcPr>
            <w:tcW w:w="1417" w:type="dxa"/>
          </w:tcPr>
          <w:p w14:paraId="4AD6A0DA" w14:textId="19026234"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Folie „ Trendlinien bei mehreren Datenreihen lassen sich direkt anzeigen.“</w:t>
            </w:r>
          </w:p>
        </w:tc>
      </w:tr>
      <w:tr w:rsidR="009C3823" w14:paraId="14D8323F" w14:textId="77777777">
        <w:trPr>
          <w:trHeight w:val="1597"/>
        </w:trPr>
        <w:tc>
          <w:tcPr>
            <w:tcW w:w="532" w:type="dxa"/>
          </w:tcPr>
          <w:p w14:paraId="50E84ABD"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0B7E24A8" w:rsidR="009C3823" w:rsidRDefault="009C3823" w:rsidP="009C382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D10EAC0" w14:textId="77777777" w:rsidR="009C3823" w:rsidRDefault="009C3823" w:rsidP="009C3823">
            <w:pPr>
              <w:spacing w:line="276" w:lineRule="auto"/>
              <w:jc w:val="both"/>
            </w:pPr>
            <w:r>
              <w:t>Wählst Du im Diagramm eine eingefügte Trendlinie mit einem Doppelklick aus, kannst Du im neu eingeblendeten Menü rechts die Trendlinie anpassen. Im Reiter mit dem ,,Farbeimersymbol“ kann beispielsweise die Farbe der Regressionsgeraden angepasst werden.</w:t>
            </w:r>
          </w:p>
          <w:p w14:paraId="030D06D5" w14:textId="2D0A86B1" w:rsidR="009C3823" w:rsidRDefault="009C3823" w:rsidP="009C3823">
            <w:pPr>
              <w:tabs>
                <w:tab w:val="left" w:pos="1705"/>
              </w:tabs>
              <w:spacing w:line="276" w:lineRule="auto"/>
              <w:rPr>
                <w:rFonts w:eastAsia="Calibri" w:cs="Calibri"/>
                <w:sz w:val="22"/>
                <w:szCs w:val="22"/>
                <w:lang w:eastAsia="en-US" w:bidi="ar-SA"/>
              </w:rPr>
            </w:pPr>
            <w:r>
              <w:rPr>
                <w:noProof/>
              </w:rPr>
              <w:lastRenderedPageBreak/>
              <w:drawing>
                <wp:inline distT="0" distB="0" distL="0" distR="0" wp14:anchorId="07DE0976" wp14:editId="6C1DA4D5">
                  <wp:extent cx="4572000" cy="2743200"/>
                  <wp:effectExtent l="0" t="0" r="12700" b="12700"/>
                  <wp:docPr id="7" name="Diagram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1417" w:type="dxa"/>
          </w:tcPr>
          <w:p w14:paraId="25CBC1D8" w14:textId="432D1824" w:rsidR="009C3823" w:rsidRDefault="009C3823" w:rsidP="009C3823">
            <w:pPr>
              <w:widowControl w:val="0"/>
              <w:spacing w:line="276" w:lineRule="auto"/>
              <w:jc w:val="center"/>
              <w:rPr>
                <w:rFonts w:ascii="Calibri" w:eastAsia="Calibri" w:hAnsi="Calibri" w:cs="Calibri"/>
                <w:sz w:val="22"/>
                <w:szCs w:val="22"/>
                <w:lang w:eastAsia="en-US" w:bidi="ar-SA"/>
              </w:rPr>
            </w:pPr>
          </w:p>
        </w:tc>
      </w:tr>
      <w:tr w:rsidR="009C3823" w14:paraId="08B9F161" w14:textId="77777777">
        <w:trPr>
          <w:trHeight w:val="1597"/>
        </w:trPr>
        <w:tc>
          <w:tcPr>
            <w:tcW w:w="532" w:type="dxa"/>
          </w:tcPr>
          <w:p w14:paraId="6D7B33AE"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A7A7FBE" w14:textId="484960F9" w:rsidR="009C3823" w:rsidRDefault="009C3823" w:rsidP="009C3823">
            <w:pPr>
              <w:widowControl w:val="0"/>
              <w:spacing w:line="276" w:lineRule="auto"/>
              <w:rPr>
                <w:rFonts w:eastAsia="Calibri" w:cs="Calibri"/>
                <w:sz w:val="22"/>
                <w:szCs w:val="22"/>
                <w:lang w:eastAsia="en-US" w:bidi="ar-SA"/>
              </w:rPr>
            </w:pPr>
            <w:r>
              <w:rPr>
                <w:rFonts w:eastAsia="Calibri" w:cs="Calibri"/>
                <w:sz w:val="22"/>
                <w:szCs w:val="22"/>
                <w:lang w:eastAsia="en-US" w:bidi="ar-SA"/>
              </w:rPr>
              <w:t xml:space="preserve">Screencast </w:t>
            </w:r>
          </w:p>
        </w:tc>
        <w:tc>
          <w:tcPr>
            <w:tcW w:w="9639" w:type="dxa"/>
          </w:tcPr>
          <w:p w14:paraId="7C8E1154" w14:textId="77777777" w:rsidR="009C3823" w:rsidRDefault="009C3823" w:rsidP="009C3823">
            <w:pPr>
              <w:spacing w:line="276" w:lineRule="auto"/>
              <w:jc w:val="both"/>
            </w:pPr>
            <w:r>
              <w:t>Die Gleichung der Trendlinie und das Bestimmtheitsmaß R</w:t>
            </w:r>
            <w:r>
              <w:rPr>
                <w:vertAlign w:val="superscript"/>
              </w:rPr>
              <w:t>2</w:t>
            </w:r>
            <w:r>
              <w:t xml:space="preserve"> kann über dasselbe Menü hinzugefügt werden. Wähle hierzu im dritten Reiter entweder die Option ,,Formel im Diagramm anzeigen“ oder ,,Bestimmtheitsmaß im Diagramm darstellen“ aus - je nachdem, was Du angezeigt haben möchtest.</w:t>
            </w:r>
          </w:p>
          <w:p w14:paraId="3883544C" w14:textId="713BC583" w:rsidR="009C3823" w:rsidRDefault="009C3823" w:rsidP="009C3823">
            <w:pPr>
              <w:tabs>
                <w:tab w:val="left" w:pos="1705"/>
              </w:tabs>
              <w:spacing w:line="276" w:lineRule="auto"/>
            </w:pPr>
            <w:r>
              <w:rPr>
                <w:noProof/>
              </w:rPr>
              <w:lastRenderedPageBreak/>
              <w:drawing>
                <wp:inline distT="0" distB="0" distL="0" distR="0" wp14:anchorId="1D15387D" wp14:editId="5224DDAA">
                  <wp:extent cx="4572000" cy="2743200"/>
                  <wp:effectExtent l="0" t="0" r="12700" b="12700"/>
                  <wp:docPr id="8"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1417" w:type="dxa"/>
          </w:tcPr>
          <w:p w14:paraId="2145AAE6" w14:textId="77777777" w:rsidR="009C3823" w:rsidRDefault="009C3823" w:rsidP="009C3823">
            <w:pPr>
              <w:widowControl w:val="0"/>
              <w:spacing w:line="276" w:lineRule="auto"/>
              <w:jc w:val="center"/>
              <w:rPr>
                <w:rFonts w:ascii="Calibri" w:eastAsia="Calibri" w:hAnsi="Calibri" w:cs="Calibri"/>
                <w:sz w:val="22"/>
                <w:szCs w:val="22"/>
                <w:lang w:eastAsia="en-US" w:bidi="ar-SA"/>
              </w:rPr>
            </w:pPr>
          </w:p>
        </w:tc>
      </w:tr>
      <w:tr w:rsidR="009C3823" w14:paraId="03E9C518" w14:textId="77777777">
        <w:trPr>
          <w:trHeight w:val="1597"/>
        </w:trPr>
        <w:tc>
          <w:tcPr>
            <w:tcW w:w="532" w:type="dxa"/>
          </w:tcPr>
          <w:p w14:paraId="786CE90B"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53542E3" w14:textId="41850ADE" w:rsidR="009C3823" w:rsidRDefault="009C3823" w:rsidP="009C382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753A38D" w14:textId="7142A311" w:rsidR="009C3823" w:rsidRDefault="009C3823" w:rsidP="009C3823">
            <w:pPr>
              <w:tabs>
                <w:tab w:val="left" w:pos="1705"/>
              </w:tabs>
              <w:spacing w:line="276" w:lineRule="auto"/>
            </w:pPr>
            <w:r>
              <w:t xml:space="preserve">Mein Tipp: Sollte die Gleichung wesentliche Elemente Deines Diagramms verdecken, kannst Du diese verschieben, indem Du den Mauszeiger auf der Gleichung platzierst. Via Drag and Drop kann </w:t>
            </w:r>
            <w:r>
              <w:lastRenderedPageBreak/>
              <w:t>die Gleichung neu platziert werden.</w:t>
            </w:r>
            <w:r>
              <w:rPr>
                <w:strike/>
                <w:noProof/>
              </w:rPr>
              <w:drawing>
                <wp:inline distT="0" distB="0" distL="0" distR="0" wp14:anchorId="2476A69C" wp14:editId="76E263A5">
                  <wp:extent cx="4572000" cy="2743200"/>
                  <wp:effectExtent l="0" t="0" r="12700" b="12700"/>
                  <wp:docPr id="9" name="Diagram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1417" w:type="dxa"/>
          </w:tcPr>
          <w:p w14:paraId="0EB6550E" w14:textId="66159AE3" w:rsidR="009C3823" w:rsidRDefault="009C3823" w:rsidP="009C3823">
            <w:pPr>
              <w:widowControl w:val="0"/>
              <w:spacing w:line="276" w:lineRule="auto"/>
              <w:jc w:val="center"/>
              <w:rPr>
                <w:rFonts w:ascii="Calibri" w:eastAsia="Calibri" w:hAnsi="Calibri" w:cs="Calibri"/>
                <w:sz w:val="22"/>
                <w:szCs w:val="22"/>
                <w:lang w:eastAsia="en-US" w:bidi="ar-SA"/>
              </w:rPr>
            </w:pPr>
            <w:r>
              <w:rPr>
                <w:rFonts w:ascii="Calibri" w:eastAsia="Calibri" w:hAnsi="Calibri" w:cs="Calibri"/>
                <w:sz w:val="22"/>
                <w:szCs w:val="22"/>
                <w:lang w:eastAsia="en-US" w:bidi="ar-SA"/>
              </w:rPr>
              <w:lastRenderedPageBreak/>
              <w:t>Du kannst die Position der Gleichung frei positionieren.</w:t>
            </w:r>
          </w:p>
        </w:tc>
      </w:tr>
      <w:tr w:rsidR="009C3823" w14:paraId="61984C83" w14:textId="77777777">
        <w:trPr>
          <w:trHeight w:val="1597"/>
        </w:trPr>
        <w:tc>
          <w:tcPr>
            <w:tcW w:w="532" w:type="dxa"/>
          </w:tcPr>
          <w:p w14:paraId="2AF01DB5"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8B06093" w14:textId="65E3F0AC" w:rsidR="009C3823" w:rsidRDefault="009C3823" w:rsidP="009C3823">
            <w:pPr>
              <w:widowControl w:val="0"/>
              <w:spacing w:line="276" w:lineRule="auto"/>
              <w:rPr>
                <w:rFonts w:eastAsia="Calibri" w:cs="Calibri"/>
                <w:sz w:val="22"/>
                <w:szCs w:val="22"/>
                <w:lang w:eastAsia="en-US" w:bidi="ar-SA"/>
              </w:rPr>
            </w:pPr>
          </w:p>
        </w:tc>
        <w:tc>
          <w:tcPr>
            <w:tcW w:w="9639" w:type="dxa"/>
          </w:tcPr>
          <w:p w14:paraId="0D8160E3" w14:textId="77777777" w:rsidR="009C3823" w:rsidRDefault="009C3823" w:rsidP="009C3823">
            <w:pPr>
              <w:spacing w:line="276" w:lineRule="auto"/>
              <w:jc w:val="both"/>
            </w:pPr>
            <w:r>
              <w:t xml:space="preserve">Da sich die Trendlinie über die Messwerte hinaus erstreckt, kann es sinnvoll sein, die Länge der Trendlinie anzupassen. Dies kann ebenfalls im Fenster rechts unter den Trendlinienoptionen - dargestellt als Symbol mit drei Säulen - unter „Prognose“ angepasst werden. Im Feld ,,Vorwärts“ kann der Abschnitt nach dem letzten Messpunkt und im Feld ,,Rückwärts“ der Abschnitt vor dem ersten Messpunkt  bearbeitet werden. </w:t>
            </w:r>
          </w:p>
          <w:p w14:paraId="0175CD9C" w14:textId="376E94CB" w:rsidR="009C3823" w:rsidRDefault="009C3823" w:rsidP="009C3823">
            <w:pPr>
              <w:tabs>
                <w:tab w:val="left" w:pos="1705"/>
              </w:tabs>
              <w:spacing w:line="276" w:lineRule="auto"/>
            </w:pPr>
            <w:r>
              <w:rPr>
                <w:noProof/>
              </w:rPr>
              <w:lastRenderedPageBreak/>
              <w:drawing>
                <wp:inline distT="0" distB="0" distL="0" distR="0" wp14:anchorId="284F0FA8" wp14:editId="7C1866AF">
                  <wp:extent cx="4572000" cy="2743200"/>
                  <wp:effectExtent l="0" t="0" r="12700" b="12700"/>
                  <wp:docPr id="10"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1417" w:type="dxa"/>
          </w:tcPr>
          <w:p w14:paraId="1F5D83DC" w14:textId="77777777" w:rsidR="009C3823" w:rsidRDefault="009C3823" w:rsidP="009C3823">
            <w:pPr>
              <w:widowControl w:val="0"/>
              <w:spacing w:line="276" w:lineRule="auto"/>
              <w:jc w:val="center"/>
              <w:rPr>
                <w:rFonts w:ascii="Calibri" w:eastAsia="Calibri" w:hAnsi="Calibri" w:cs="Calibri"/>
                <w:sz w:val="22"/>
                <w:szCs w:val="22"/>
                <w:lang w:eastAsia="en-US" w:bidi="ar-SA"/>
              </w:rPr>
            </w:pPr>
          </w:p>
        </w:tc>
      </w:tr>
      <w:tr w:rsidR="009C3823" w14:paraId="58FF438E" w14:textId="77777777">
        <w:trPr>
          <w:trHeight w:val="1597"/>
        </w:trPr>
        <w:tc>
          <w:tcPr>
            <w:tcW w:w="532" w:type="dxa"/>
          </w:tcPr>
          <w:p w14:paraId="17178B2E" w14:textId="77777777" w:rsidR="009C3823" w:rsidRDefault="009C3823" w:rsidP="009C382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D431EAD" w14:textId="58FCFC1A" w:rsidR="009C3823" w:rsidRDefault="009C3823" w:rsidP="009C3823">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2FCD12E" w14:textId="186DFC14" w:rsidR="009C3823" w:rsidRDefault="009C3823" w:rsidP="009C3823">
            <w:pPr>
              <w:tabs>
                <w:tab w:val="left" w:pos="1705"/>
              </w:tabs>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-Video hast Du gelernt, wie Du in Excel Regressionsgeraden einfügst und diese anpassen kannst.</w:t>
            </w:r>
          </w:p>
        </w:tc>
        <w:tc>
          <w:tcPr>
            <w:tcW w:w="1417" w:type="dxa"/>
          </w:tcPr>
          <w:p w14:paraId="4E6C44E3" w14:textId="77777777" w:rsidR="009C3823" w:rsidRDefault="009C3823" w:rsidP="009C3823">
            <w:pPr>
              <w:spacing w:line="276" w:lineRule="auto"/>
              <w:jc w:val="center"/>
              <w:rPr>
                <w:sz w:val="22"/>
              </w:rPr>
            </w:pPr>
          </w:p>
          <w:p w14:paraId="07F18EC8" w14:textId="77777777" w:rsidR="009C3823" w:rsidRDefault="009C3823" w:rsidP="009C3823">
            <w:pPr>
              <w:widowControl w:val="0"/>
              <w:spacing w:line="276" w:lineRule="auto"/>
              <w:jc w:val="center"/>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14"/>
      <w:footerReference w:type="default" r:id="rId15"/>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4269" w14:textId="77777777" w:rsidR="00BD05BE" w:rsidRDefault="00BD05BE">
      <w:r>
        <w:separator/>
      </w:r>
    </w:p>
  </w:endnote>
  <w:endnote w:type="continuationSeparator" w:id="0">
    <w:p w14:paraId="742D23A2" w14:textId="77777777" w:rsidR="00BD05BE" w:rsidRDefault="00BD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E9C2" w14:textId="77777777" w:rsidR="00BD05BE" w:rsidRDefault="00BD05BE">
      <w:r>
        <w:separator/>
      </w:r>
    </w:p>
  </w:footnote>
  <w:footnote w:type="continuationSeparator" w:id="0">
    <w:p w14:paraId="6B992B19" w14:textId="77777777" w:rsidR="00BD05BE" w:rsidRDefault="00BD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BB55C3E"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A0778B">
      <w:rPr>
        <w:rFonts w:asciiTheme="minorHAnsi" w:hAnsiTheme="minorHAnsi" w:cstheme="minorHAnsi"/>
        <w:sz w:val="22"/>
      </w:rPr>
      <w:t>Sohrab Samani</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9593A"/>
    <w:rsid w:val="003C6427"/>
    <w:rsid w:val="003F3F35"/>
    <w:rsid w:val="00476E0A"/>
    <w:rsid w:val="00546F86"/>
    <w:rsid w:val="00631D01"/>
    <w:rsid w:val="00662D6D"/>
    <w:rsid w:val="006E6ABB"/>
    <w:rsid w:val="007F4344"/>
    <w:rsid w:val="008A6424"/>
    <w:rsid w:val="00934E6E"/>
    <w:rsid w:val="00940AAE"/>
    <w:rsid w:val="0095482D"/>
    <w:rsid w:val="009C3823"/>
    <w:rsid w:val="00A0778B"/>
    <w:rsid w:val="00A3793D"/>
    <w:rsid w:val="00A51C68"/>
    <w:rsid w:val="00A90D6A"/>
    <w:rsid w:val="00AF45F1"/>
    <w:rsid w:val="00B85A8E"/>
    <w:rsid w:val="00BD05BE"/>
    <w:rsid w:val="00C14D01"/>
    <w:rsid w:val="00C62F05"/>
    <w:rsid w:val="00C77DB5"/>
    <w:rsid w:val="00CD2C83"/>
    <w:rsid w:val="00D407C5"/>
    <w:rsid w:val="00EA2C8B"/>
    <w:rsid w:val="00F068C3"/>
    <w:rsid w:val="00F403B9"/>
    <w:rsid w:val="00FE6E31"/>
    <w:rsid w:val="00FF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0-CCC1-462C-8771-78C856460888}"/>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trendline>
            <c:spPr>
              <a:prstGeom prst="rect">
                <a:avLst/>
              </a:prstGeom>
              <a:ln w="19050" cap="rnd">
                <a:solidFill>
                  <a:schemeClr val="accent1"/>
                </a:solidFill>
                <a:prstDash val="sysDot"/>
              </a:ln>
              <a:effectLst/>
            </c:spPr>
            <c:trendlineType val="linear"/>
            <c:dispRSqr val="0"/>
            <c:dispEq val="0"/>
          </c:trendline>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1-1999-4A53-9228-20702EDC7FCB}"/>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Zeit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Weg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trendline>
            <c:spPr>
              <a:prstGeom prst="rect">
                <a:avLst/>
              </a:prstGeom>
              <a:ln w="19050" cap="rnd">
                <a:solidFill>
                  <a:srgbClr val="00B050"/>
                </a:solidFill>
                <a:prstDash val="sysDot"/>
              </a:ln>
              <a:effectLst/>
            </c:spPr>
            <c:trendlineType val="linear"/>
            <c:dispRSqr val="0"/>
            <c:dispEq val="0"/>
          </c:trendline>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1-7E2F-4674-9F17-5EFC37517ADD}"/>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Zeit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Weg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trendline>
            <c:spPr>
              <a:prstGeom prst="rect">
                <a:avLst/>
              </a:prstGeom>
              <a:ln w="19050" cap="rnd">
                <a:solidFill>
                  <a:srgbClr val="00B050"/>
                </a:solidFill>
                <a:prstDash val="sysDot"/>
              </a:ln>
              <a:effectLst/>
            </c:spPr>
            <c:trendlineType val="linear"/>
            <c:dispRSqr val="1"/>
            <c:dispEq val="1"/>
            <c:trendlineLbl>
              <c:numFmt formatCode="General" sourceLinked="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trendlineLbl>
          </c:trendline>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1-A555-4504-B5EC-4F4A9BCDFF7B}"/>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Zeit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Weg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trendline>
            <c:spPr>
              <a:prstGeom prst="rect">
                <a:avLst/>
              </a:prstGeom>
              <a:ln w="19050" cap="rnd">
                <a:solidFill>
                  <a:schemeClr val="accent1"/>
                </a:solidFill>
                <a:prstDash val="sysDot"/>
              </a:ln>
              <a:effectLst/>
            </c:spPr>
            <c:trendlineType val="linear"/>
            <c:forward val="2"/>
            <c:dispRSqr val="0"/>
            <c:dispEq val="0"/>
          </c:trendline>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1-4A1F-4481-B9EC-1F30A3924C41}"/>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Zeit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Weg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de-DE"/>
        </a:p>
      </c:txPr>
    </c:title>
    <c:autoTitleDeleted val="0"/>
    <c:plotArea>
      <c:layout/>
      <c:scatterChart>
        <c:scatterStyle val="lineMarker"/>
        <c:varyColors val="0"/>
        <c:ser>
          <c:idx val="0"/>
          <c:order val="0"/>
          <c:spPr>
            <a:prstGeom prst="rect">
              <a:avLst/>
            </a:prstGeom>
            <a:ln w="19050" cap="rnd">
              <a:noFill/>
              <a:round/>
            </a:ln>
            <a:effectLst/>
          </c:spPr>
          <c:marker>
            <c:symbol val="circle"/>
            <c:size val="5"/>
            <c:spPr>
              <a:prstGeom prst="rect">
                <a:avLst/>
              </a:prstGeom>
              <a:solidFill>
                <a:schemeClr val="accent1"/>
              </a:solidFill>
              <a:ln w="9525">
                <a:solidFill>
                  <a:schemeClr val="accent1"/>
                </a:solidFill>
              </a:ln>
              <a:effectLst/>
            </c:spPr>
          </c:marker>
          <c:trendline>
            <c:spPr>
              <a:prstGeom prst="rect">
                <a:avLst/>
              </a:prstGeom>
              <a:ln w="19050" cap="rnd">
                <a:solidFill>
                  <a:srgbClr val="00B050"/>
                </a:solidFill>
                <a:prstDash val="sysDot"/>
              </a:ln>
              <a:effectLst/>
            </c:spPr>
            <c:trendlineType val="linear"/>
            <c:forward val="1"/>
            <c:backward val="0.5"/>
            <c:dispRSqr val="1"/>
            <c:dispEq val="1"/>
            <c:trendlineLbl>
              <c:layout>
                <c:manualLayout>
                  <c:x val="-0.44183661417322834"/>
                  <c:y val="1.104002624671916E-2"/>
                </c:manualLayout>
              </c:layout>
              <c:numFmt formatCode="General" sourceLinked="0"/>
              <c:spPr>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trendlineLbl>
          </c:trendline>
          <c:xVal>
            <c:numRef>
              <c:f>Tabelle1!$A$3:$A$12</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Tabelle1!$B$3:$B$12</c:f>
              <c:numCache>
                <c:formatCode>General</c:formatCode>
                <c:ptCount val="10"/>
                <c:pt idx="0">
                  <c:v>2</c:v>
                </c:pt>
                <c:pt idx="1">
                  <c:v>4</c:v>
                </c:pt>
                <c:pt idx="2">
                  <c:v>6</c:v>
                </c:pt>
                <c:pt idx="3">
                  <c:v>7</c:v>
                </c:pt>
                <c:pt idx="4">
                  <c:v>9</c:v>
                </c:pt>
                <c:pt idx="5">
                  <c:v>11</c:v>
                </c:pt>
                <c:pt idx="6">
                  <c:v>14</c:v>
                </c:pt>
                <c:pt idx="7">
                  <c:v>16</c:v>
                </c:pt>
                <c:pt idx="8">
                  <c:v>17</c:v>
                </c:pt>
                <c:pt idx="9">
                  <c:v>20</c:v>
                </c:pt>
              </c:numCache>
            </c:numRef>
          </c:yVal>
          <c:smooth val="0"/>
          <c:extLst>
            <c:ext xmlns:c16="http://schemas.microsoft.com/office/drawing/2014/chart" uri="{C3380CC4-5D6E-409C-BE32-E72D297353CC}">
              <c16:uniqueId val="{00000001-92D4-4385-A6E2-DD2E1D6ACC6A}"/>
            </c:ext>
          </c:extLst>
        </c:ser>
        <c:dLbls>
          <c:showLegendKey val="0"/>
          <c:showVal val="0"/>
          <c:showCatName val="0"/>
          <c:showSerName val="0"/>
          <c:showPercent val="0"/>
          <c:showBubbleSize val="0"/>
        </c:dLbls>
        <c:axId val="2073496431"/>
        <c:axId val="2073744207"/>
      </c:scatterChart>
      <c:valAx>
        <c:axId val="2073496431"/>
        <c:scaling>
          <c:orientation val="minMax"/>
        </c:scaling>
        <c:delete val="0"/>
        <c:axPos val="b"/>
        <c:majorGridlines>
          <c:spPr>
            <a:prstGeom prst="rect">
              <a:avLst/>
            </a:prstGeom>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Zeit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744207"/>
        <c:crosses val="autoZero"/>
        <c:crossBetween val="midCat"/>
      </c:valAx>
      <c:valAx>
        <c:axId val="2073744207"/>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a:solidFill>
                      <a:schemeClr val="tx1">
                        <a:lumMod val="65000"/>
                        <a:lumOff val="35000"/>
                      </a:schemeClr>
                    </a:solidFill>
                    <a:latin typeface="+mn-lt"/>
                    <a:ea typeface="+mn-ea"/>
                    <a:cs typeface="+mn-cs"/>
                  </a:defRPr>
                </a:pPr>
                <a:r>
                  <a:rPr lang="de-DE"/>
                  <a:t>Weg [s]</a:t>
                </a:r>
              </a:p>
            </c:rich>
          </c:tx>
          <c:overlay val="0"/>
          <c:spPr>
            <a:prstGeom prst="rect">
              <a:avLst/>
            </a:prstGeom>
            <a:noFill/>
            <a:ln>
              <a:noFill/>
            </a:ln>
            <a:effectLst/>
          </c:spPr>
        </c:title>
        <c:numFmt formatCode="General" sourceLinked="1"/>
        <c:majorTickMark val="none"/>
        <c:minorTickMark val="none"/>
        <c:tickLblPos val="nextTo"/>
        <c:spPr>
          <a:prstGeom prst="rect">
            <a:avLst/>
          </a:prstGeom>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de-DE"/>
          </a:p>
        </c:txPr>
        <c:crossAx val="2073496431"/>
        <c:crosses val="autoZero"/>
        <c:crossBetween val="midCat"/>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363</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2022-12-05T18:36:00Z</dcterms:created>
  <dcterms:modified xsi:type="dcterms:W3CDTF">2022-12-05T18:36:00Z</dcterms:modified>
  <dc:language>de-DE</dc:language>
</cp:coreProperties>
</file>