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224C12A8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Textverarbeitung – </w:t>
            </w:r>
            <w:r w:rsidR="002702B5" w:rsidRPr="002702B5">
              <w:rPr>
                <w:rFonts w:eastAsia="Calibri" w:cstheme="minorHAnsi"/>
                <w:sz w:val="22"/>
                <w:szCs w:val="22"/>
                <w:lang w:eastAsia="en-US" w:bidi="ar-SA"/>
              </w:rPr>
              <w:t>Word – DC01-003m 2021-10-05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0EE4E462" w:rsidR="001947EB" w:rsidRPr="002D6927" w:rsidRDefault="0067043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67043F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Kopf- und Fußzeile - </w:t>
            </w:r>
            <w:r w:rsidR="002702B5" w:rsidRPr="002702B5">
              <w:rPr>
                <w:rFonts w:eastAsia="Calibri" w:cstheme="minorHAnsi"/>
                <w:sz w:val="22"/>
                <w:szCs w:val="22"/>
                <w:lang w:eastAsia="en-US" w:bidi="ar-SA"/>
              </w:rPr>
              <w:t>Seitenzahlen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6297FFAD" w:rsidR="001947EB" w:rsidRPr="002D6927" w:rsidRDefault="002702B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702B5">
              <w:rPr>
                <w:rFonts w:eastAsia="Calibri" w:cstheme="minorHAnsi"/>
                <w:sz w:val="22"/>
                <w:szCs w:val="22"/>
                <w:lang w:eastAsia="en-US" w:bidi="ar-SA"/>
              </w:rPr>
              <w:t>2021.10.07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0D105E9" w:rsidR="001947EB" w:rsidRPr="002D6927" w:rsidRDefault="002702B5">
            <w:pPr>
              <w:widowControl w:val="0"/>
              <w:spacing w:line="276" w:lineRule="auto"/>
              <w:rPr>
                <w:rFonts w:cstheme="minorHAnsi"/>
              </w:rPr>
            </w:pPr>
            <w:r w:rsidRPr="002702B5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einem Dokument mit Abschnittsumbrüchen fortlaufende Seitenzahlen erstellen.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4D63D111" w:rsidR="001947EB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52"/>
        <w:gridCol w:w="1936"/>
        <w:gridCol w:w="8937"/>
        <w:gridCol w:w="2935"/>
      </w:tblGrid>
      <w:tr w:rsidR="002702B5" w:rsidRPr="00511AD0" w14:paraId="7E9331C3" w14:textId="77777777" w:rsidTr="00055341">
        <w:tc>
          <w:tcPr>
            <w:tcW w:w="258" w:type="pct"/>
          </w:tcPr>
          <w:p w14:paraId="32C04D45" w14:textId="77777777" w:rsidR="002702B5" w:rsidRPr="002702B5" w:rsidRDefault="002702B5" w:rsidP="004A44DA">
            <w:pPr>
              <w:rPr>
                <w:b/>
              </w:rPr>
            </w:pPr>
            <w:r w:rsidRPr="002702B5">
              <w:rPr>
                <w:b/>
              </w:rPr>
              <w:t>Nr.</w:t>
            </w:r>
          </w:p>
        </w:tc>
        <w:tc>
          <w:tcPr>
            <w:tcW w:w="665" w:type="pct"/>
          </w:tcPr>
          <w:p w14:paraId="16611A2C" w14:textId="43578862" w:rsidR="002702B5" w:rsidRPr="002702B5" w:rsidRDefault="002702B5" w:rsidP="004A44DA">
            <w:pPr>
              <w:rPr>
                <w:b/>
              </w:rPr>
            </w:pPr>
            <w:r w:rsidRPr="002702B5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3069" w:type="pct"/>
          </w:tcPr>
          <w:p w14:paraId="2635D61D" w14:textId="5AF51DF5" w:rsidR="002702B5" w:rsidRPr="002702B5" w:rsidRDefault="002702B5" w:rsidP="004A44DA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08" w:type="pct"/>
          </w:tcPr>
          <w:p w14:paraId="646E828C" w14:textId="77777777" w:rsidR="002702B5" w:rsidRPr="002702B5" w:rsidRDefault="002702B5" w:rsidP="004A44DA">
            <w:pPr>
              <w:rPr>
                <w:b/>
              </w:rPr>
            </w:pPr>
            <w:r w:rsidRPr="002702B5">
              <w:rPr>
                <w:b/>
              </w:rPr>
              <w:t>Kommentar</w:t>
            </w:r>
          </w:p>
        </w:tc>
      </w:tr>
      <w:tr w:rsidR="002702B5" w:rsidRPr="00511AD0" w14:paraId="5D9D2EF4" w14:textId="77777777" w:rsidTr="00055341">
        <w:tc>
          <w:tcPr>
            <w:tcW w:w="258" w:type="pct"/>
          </w:tcPr>
          <w:p w14:paraId="6FE8FE2C" w14:textId="77777777" w:rsidR="002702B5" w:rsidRPr="00511AD0" w:rsidRDefault="002702B5" w:rsidP="004A44DA">
            <w:r w:rsidRPr="00511AD0">
              <w:t>1</w:t>
            </w:r>
          </w:p>
        </w:tc>
        <w:tc>
          <w:tcPr>
            <w:tcW w:w="665" w:type="pct"/>
          </w:tcPr>
          <w:p w14:paraId="586BD365" w14:textId="77777777" w:rsidR="002702B5" w:rsidRPr="00511AD0" w:rsidRDefault="002702B5" w:rsidP="004A44DA">
            <w:r w:rsidRPr="00511AD0">
              <w:t>Teaser/Intro</w:t>
            </w:r>
          </w:p>
        </w:tc>
        <w:tc>
          <w:tcPr>
            <w:tcW w:w="3069" w:type="pct"/>
          </w:tcPr>
          <w:p w14:paraId="3B99BBCF" w14:textId="77777777" w:rsidR="002702B5" w:rsidRPr="00406E77" w:rsidRDefault="002702B5" w:rsidP="004A44DA">
            <w:pPr>
              <w:rPr>
                <w:i/>
              </w:rPr>
            </w:pPr>
            <w:r>
              <w:rPr>
                <w:i/>
                <w:lang w:eastAsia="de-DE"/>
              </w:rPr>
              <w:t>Kopf- und Fußzeilen</w:t>
            </w:r>
          </w:p>
        </w:tc>
        <w:tc>
          <w:tcPr>
            <w:tcW w:w="1008" w:type="pct"/>
          </w:tcPr>
          <w:p w14:paraId="4AC75F3B" w14:textId="77777777" w:rsidR="002702B5" w:rsidRPr="00511AD0" w:rsidRDefault="002702B5" w:rsidP="004A44DA">
            <w:r w:rsidRPr="00511AD0">
              <w:t>-</w:t>
            </w:r>
          </w:p>
        </w:tc>
      </w:tr>
      <w:tr w:rsidR="002702B5" w:rsidRPr="00511AD0" w14:paraId="7C6C9E20" w14:textId="77777777" w:rsidTr="00055341">
        <w:tc>
          <w:tcPr>
            <w:tcW w:w="258" w:type="pct"/>
          </w:tcPr>
          <w:p w14:paraId="721F1C48" w14:textId="77777777" w:rsidR="002702B5" w:rsidRPr="00511AD0" w:rsidRDefault="002702B5" w:rsidP="004A44DA">
            <w:r w:rsidRPr="00511AD0">
              <w:t>2</w:t>
            </w:r>
          </w:p>
        </w:tc>
        <w:tc>
          <w:tcPr>
            <w:tcW w:w="665" w:type="pct"/>
          </w:tcPr>
          <w:p w14:paraId="2E8CE799" w14:textId="77777777" w:rsidR="002702B5" w:rsidRPr="00145D1C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Greenscreen</w:t>
            </w:r>
            <w:proofErr w:type="spellEnd"/>
            <w:r>
              <w:rPr>
                <w:lang w:bidi="ar-SA"/>
              </w:rPr>
              <w:t xml:space="preserve"> </w:t>
            </w:r>
          </w:p>
        </w:tc>
        <w:tc>
          <w:tcPr>
            <w:tcW w:w="3069" w:type="pct"/>
          </w:tcPr>
          <w:p w14:paraId="6E9DB2B8" w14:textId="77777777" w:rsidR="002702B5" w:rsidRDefault="002702B5" w:rsidP="004A44DA">
            <w:r>
              <w:t>Hallo,</w:t>
            </w:r>
          </w:p>
          <w:p w14:paraId="32DE2A64" w14:textId="77777777" w:rsidR="002702B5" w:rsidRPr="00511AD0" w:rsidRDefault="002702B5" w:rsidP="004A44DA">
            <w:r>
              <w:t>In diesem</w:t>
            </w:r>
            <w:r w:rsidRPr="00A43490">
              <w:t xml:space="preserve"> </w:t>
            </w:r>
            <w:proofErr w:type="spellStart"/>
            <w:r w:rsidRPr="00A43490">
              <w:t>DigiChem</w:t>
            </w:r>
            <w:proofErr w:type="spellEnd"/>
            <w:r w:rsidRPr="00A43490">
              <w:t>-Video lernst du wie</w:t>
            </w:r>
            <w:r>
              <w:t xml:space="preserve"> Seitenzahlen nach deinen Wünschen erstellen kannst.</w:t>
            </w:r>
          </w:p>
        </w:tc>
        <w:tc>
          <w:tcPr>
            <w:tcW w:w="1008" w:type="pct"/>
          </w:tcPr>
          <w:p w14:paraId="5EE11843" w14:textId="77777777" w:rsidR="002702B5" w:rsidRPr="00511AD0" w:rsidRDefault="002702B5" w:rsidP="004A44DA"/>
        </w:tc>
      </w:tr>
      <w:tr w:rsidR="002702B5" w:rsidRPr="00511AD0" w14:paraId="55541E3E" w14:textId="77777777" w:rsidTr="00055341">
        <w:tc>
          <w:tcPr>
            <w:tcW w:w="258" w:type="pct"/>
          </w:tcPr>
          <w:p w14:paraId="2E43A217" w14:textId="5738AC42" w:rsidR="002702B5" w:rsidRPr="00511AD0" w:rsidRDefault="00055341" w:rsidP="004A44DA">
            <w:r>
              <w:t>3</w:t>
            </w:r>
          </w:p>
        </w:tc>
        <w:tc>
          <w:tcPr>
            <w:tcW w:w="665" w:type="pct"/>
          </w:tcPr>
          <w:p w14:paraId="73AE1316" w14:textId="77777777" w:rsidR="002702B5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781F1ED0" w14:textId="37328071" w:rsidR="002702B5" w:rsidRPr="00511AD0" w:rsidRDefault="002702B5" w:rsidP="004A44DA">
            <w:pPr>
              <w:rPr>
                <w:lang w:bidi="ar-SA"/>
              </w:rPr>
            </w:pPr>
          </w:p>
        </w:tc>
        <w:tc>
          <w:tcPr>
            <w:tcW w:w="3069" w:type="pct"/>
          </w:tcPr>
          <w:p w14:paraId="5CEDFA16" w14:textId="77777777" w:rsidR="002702B5" w:rsidRPr="00511AD0" w:rsidRDefault="002702B5" w:rsidP="004A44DA">
            <w:r>
              <w:t>Um Seitenzahlen für dein Dokument zu erstellen, gehe in den Reiter Einfügen. Hier findest unter Kopf- und Fußzeile die Funktion Seitenzahl. Klicke alternativ doppelt in die Kopf- oder Fußzeile um in den Bearbeitungsmodus zu wechseln.</w:t>
            </w:r>
          </w:p>
        </w:tc>
        <w:tc>
          <w:tcPr>
            <w:tcW w:w="1008" w:type="pct"/>
          </w:tcPr>
          <w:p w14:paraId="06325E30" w14:textId="77777777" w:rsidR="002702B5" w:rsidRPr="00511AD0" w:rsidRDefault="002702B5" w:rsidP="004A44DA"/>
        </w:tc>
      </w:tr>
      <w:tr w:rsidR="002702B5" w:rsidRPr="00511AD0" w14:paraId="3360F9B5" w14:textId="77777777" w:rsidTr="00055341">
        <w:tc>
          <w:tcPr>
            <w:tcW w:w="258" w:type="pct"/>
          </w:tcPr>
          <w:p w14:paraId="17192351" w14:textId="19D95ADB" w:rsidR="002702B5" w:rsidRPr="00511AD0" w:rsidRDefault="00055341" w:rsidP="004A44DA">
            <w:r>
              <w:t>4</w:t>
            </w:r>
          </w:p>
        </w:tc>
        <w:tc>
          <w:tcPr>
            <w:tcW w:w="665" w:type="pct"/>
          </w:tcPr>
          <w:p w14:paraId="731F167B" w14:textId="0934D91E" w:rsidR="002702B5" w:rsidRPr="00511AD0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bookmarkStart w:id="0" w:name="_GoBack"/>
            <w:bookmarkEnd w:id="0"/>
            <w:proofErr w:type="spellEnd"/>
          </w:p>
        </w:tc>
        <w:tc>
          <w:tcPr>
            <w:tcW w:w="3069" w:type="pct"/>
          </w:tcPr>
          <w:p w14:paraId="0AAE6AF1" w14:textId="77777777" w:rsidR="002702B5" w:rsidRPr="00511AD0" w:rsidRDefault="002702B5" w:rsidP="004A44DA">
            <w:r>
              <w:t>Im Register findest du jetzt links die Schaltfläche Seitenzahlen.</w:t>
            </w:r>
          </w:p>
        </w:tc>
        <w:tc>
          <w:tcPr>
            <w:tcW w:w="1008" w:type="pct"/>
          </w:tcPr>
          <w:p w14:paraId="4C45F8A7" w14:textId="74A9438B" w:rsidR="002702B5" w:rsidRPr="00511AD0" w:rsidRDefault="002702B5" w:rsidP="004A44DA"/>
        </w:tc>
      </w:tr>
      <w:tr w:rsidR="002702B5" w:rsidRPr="00511AD0" w14:paraId="418F93D8" w14:textId="77777777" w:rsidTr="00055341">
        <w:tc>
          <w:tcPr>
            <w:tcW w:w="258" w:type="pct"/>
          </w:tcPr>
          <w:p w14:paraId="2A5862D5" w14:textId="1DEC782C" w:rsidR="002702B5" w:rsidRPr="00511AD0" w:rsidRDefault="00055341" w:rsidP="004A44DA">
            <w:r>
              <w:t>5</w:t>
            </w:r>
          </w:p>
        </w:tc>
        <w:tc>
          <w:tcPr>
            <w:tcW w:w="665" w:type="pct"/>
          </w:tcPr>
          <w:p w14:paraId="1BD44333" w14:textId="77777777" w:rsidR="002702B5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3922A962" w14:textId="77777777" w:rsidR="002702B5" w:rsidRPr="00511AD0" w:rsidRDefault="002702B5" w:rsidP="004A44DA">
            <w:pPr>
              <w:rPr>
                <w:lang w:bidi="ar-SA"/>
              </w:rPr>
            </w:pPr>
          </w:p>
        </w:tc>
        <w:tc>
          <w:tcPr>
            <w:tcW w:w="3069" w:type="pct"/>
          </w:tcPr>
          <w:p w14:paraId="01C8F4BD" w14:textId="77777777" w:rsidR="002702B5" w:rsidRPr="00A5326E" w:rsidRDefault="002702B5" w:rsidP="004A44DA">
            <w:r>
              <w:t>Wählst du Seitenzahl aus öffnet sich eine Dropdown-Menü in dem du auswählen kannst wo und wie deine Seitenzahl dargestellt wird. In diesem Beispiel „Seitenende“ – „Einfach“.</w:t>
            </w:r>
          </w:p>
        </w:tc>
        <w:tc>
          <w:tcPr>
            <w:tcW w:w="1008" w:type="pct"/>
          </w:tcPr>
          <w:p w14:paraId="5F0AEF6A" w14:textId="77777777" w:rsidR="002702B5" w:rsidRPr="00511AD0" w:rsidRDefault="002702B5" w:rsidP="004A44DA"/>
        </w:tc>
      </w:tr>
      <w:tr w:rsidR="002702B5" w:rsidRPr="00511AD0" w14:paraId="1D00BF37" w14:textId="77777777" w:rsidTr="00055341">
        <w:tc>
          <w:tcPr>
            <w:tcW w:w="258" w:type="pct"/>
          </w:tcPr>
          <w:p w14:paraId="3C27933F" w14:textId="6020E692" w:rsidR="002702B5" w:rsidRPr="00511AD0" w:rsidRDefault="00055341" w:rsidP="004A44DA">
            <w:r>
              <w:t>6</w:t>
            </w:r>
          </w:p>
        </w:tc>
        <w:tc>
          <w:tcPr>
            <w:tcW w:w="665" w:type="pct"/>
          </w:tcPr>
          <w:p w14:paraId="5548A031" w14:textId="77777777" w:rsidR="002702B5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5E365C81" w14:textId="77777777" w:rsidR="002702B5" w:rsidRPr="00511AD0" w:rsidRDefault="002702B5" w:rsidP="004A44DA"/>
        </w:tc>
        <w:tc>
          <w:tcPr>
            <w:tcW w:w="3069" w:type="pct"/>
          </w:tcPr>
          <w:p w14:paraId="66879F7F" w14:textId="77777777" w:rsidR="002702B5" w:rsidRDefault="002702B5" w:rsidP="004A44DA">
            <w:r w:rsidRPr="00A43490">
              <w:t xml:space="preserve">Wenn du </w:t>
            </w:r>
            <w:r>
              <w:t xml:space="preserve">in deinem Dokument Abschnittsumbrüche angewendet hast, kann es sein, dass die Seitenzahlen hier nicht fortlaufend </w:t>
            </w:r>
            <w:proofErr w:type="spellStart"/>
            <w:r>
              <w:t>dartgestellt</w:t>
            </w:r>
            <w:proofErr w:type="spellEnd"/>
            <w:r>
              <w:t xml:space="preserve"> werden. Wenn das nicht gewollt ist gehe zu dem Abschnitt mit der falschen Zählung und öffne erneut das Dropdown-Menü bei Seitenzahl.</w:t>
            </w:r>
          </w:p>
          <w:p w14:paraId="7BFEB4C8" w14:textId="77777777" w:rsidR="002702B5" w:rsidRPr="00F61120" w:rsidRDefault="002702B5" w:rsidP="004A44DA"/>
        </w:tc>
        <w:tc>
          <w:tcPr>
            <w:tcW w:w="1008" w:type="pct"/>
          </w:tcPr>
          <w:p w14:paraId="0D1FEE2C" w14:textId="77777777" w:rsidR="002702B5" w:rsidRPr="00511AD0" w:rsidRDefault="002702B5" w:rsidP="004A44DA"/>
        </w:tc>
      </w:tr>
      <w:tr w:rsidR="002702B5" w:rsidRPr="00511AD0" w14:paraId="746FA096" w14:textId="77777777" w:rsidTr="00055341">
        <w:tc>
          <w:tcPr>
            <w:tcW w:w="258" w:type="pct"/>
          </w:tcPr>
          <w:p w14:paraId="7FE311B2" w14:textId="0538F71D" w:rsidR="002702B5" w:rsidRPr="00511AD0" w:rsidRDefault="00055341" w:rsidP="004A44DA">
            <w:r>
              <w:t>7</w:t>
            </w:r>
          </w:p>
        </w:tc>
        <w:tc>
          <w:tcPr>
            <w:tcW w:w="665" w:type="pct"/>
          </w:tcPr>
          <w:p w14:paraId="19A1380E" w14:textId="77777777" w:rsidR="002702B5" w:rsidRPr="00511AD0" w:rsidRDefault="002702B5" w:rsidP="004A44DA">
            <w:r>
              <w:rPr>
                <w:noProof/>
                <w:lang w:eastAsia="de-DE" w:bidi="ar-SA"/>
              </w:rPr>
              <w:t>Avatar Hinweis:</w:t>
            </w:r>
          </w:p>
        </w:tc>
        <w:tc>
          <w:tcPr>
            <w:tcW w:w="3069" w:type="pct"/>
          </w:tcPr>
          <w:p w14:paraId="58F023E3" w14:textId="77777777" w:rsidR="002702B5" w:rsidRPr="00117142" w:rsidRDefault="002702B5" w:rsidP="004A44DA">
            <w:r>
              <w:t xml:space="preserve">Unterhalb der Darstellungsoptionen, kannst du „Seitenzahlen formatieren“ wählen.  </w:t>
            </w:r>
          </w:p>
        </w:tc>
        <w:tc>
          <w:tcPr>
            <w:tcW w:w="1008" w:type="pct"/>
          </w:tcPr>
          <w:p w14:paraId="2C55D8EC" w14:textId="77777777" w:rsidR="002702B5" w:rsidRPr="00511AD0" w:rsidRDefault="002702B5" w:rsidP="004A44DA">
            <w:r>
              <w:t>Avatar Hinweis wird eingeblendet</w:t>
            </w:r>
          </w:p>
        </w:tc>
      </w:tr>
      <w:tr w:rsidR="002702B5" w:rsidRPr="00511AD0" w14:paraId="6E851AA9" w14:textId="77777777" w:rsidTr="00055341">
        <w:tc>
          <w:tcPr>
            <w:tcW w:w="258" w:type="pct"/>
          </w:tcPr>
          <w:p w14:paraId="797085F0" w14:textId="636D0679" w:rsidR="002702B5" w:rsidRPr="00511AD0" w:rsidRDefault="00055341" w:rsidP="004A44DA">
            <w:r>
              <w:t>8</w:t>
            </w:r>
          </w:p>
        </w:tc>
        <w:tc>
          <w:tcPr>
            <w:tcW w:w="665" w:type="pct"/>
          </w:tcPr>
          <w:p w14:paraId="6CCF344E" w14:textId="77777777" w:rsidR="002702B5" w:rsidRDefault="002702B5" w:rsidP="004A44DA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641698BB" w14:textId="11199F86" w:rsidR="002702B5" w:rsidRPr="00511AD0" w:rsidRDefault="002702B5" w:rsidP="004A44DA"/>
        </w:tc>
        <w:tc>
          <w:tcPr>
            <w:tcW w:w="3069" w:type="pct"/>
          </w:tcPr>
          <w:p w14:paraId="51EE3CA3" w14:textId="77777777" w:rsidR="002702B5" w:rsidRDefault="002702B5" w:rsidP="004A44DA">
            <w:r>
              <w:t xml:space="preserve">In dem </w:t>
            </w:r>
            <w:proofErr w:type="spellStart"/>
            <w:r>
              <w:t>PopUp</w:t>
            </w:r>
            <w:proofErr w:type="spellEnd"/>
            <w:r>
              <w:t xml:space="preserve">- Fenster muss in diesem Fall „Fortsetzen vom vorherigen Abschnitt“ ausgewählt sein. </w:t>
            </w:r>
          </w:p>
          <w:p w14:paraId="3B9918F9" w14:textId="77777777" w:rsidR="002702B5" w:rsidRDefault="002702B5" w:rsidP="004A44DA"/>
          <w:p w14:paraId="7B5FE78A" w14:textId="77777777" w:rsidR="002702B5" w:rsidRDefault="002702B5" w:rsidP="004A44DA">
            <w:r>
              <w:t xml:space="preserve">Mein Tipp: Wende die Auswahl „Fortsetzen vom vorherigen Abschnitt“ an, bevor du Abschnittsumbrüche in deiner Arbeit erstellst. </w:t>
            </w:r>
          </w:p>
          <w:p w14:paraId="2942863B" w14:textId="77777777" w:rsidR="002702B5" w:rsidRDefault="002702B5" w:rsidP="004A44DA"/>
          <w:p w14:paraId="4D2386B9" w14:textId="32DD1BB8" w:rsidR="002702B5" w:rsidRPr="00511AD0" w:rsidRDefault="002702B5" w:rsidP="004A44DA">
            <w:r>
              <w:t>So vermeidest du falsche Seitenzahlen und anschließendes Nacharbeiten.</w:t>
            </w:r>
          </w:p>
        </w:tc>
        <w:tc>
          <w:tcPr>
            <w:tcW w:w="1008" w:type="pct"/>
          </w:tcPr>
          <w:p w14:paraId="45C34043" w14:textId="77777777" w:rsidR="002702B5" w:rsidRPr="00511AD0" w:rsidRDefault="002702B5" w:rsidP="004A44DA"/>
        </w:tc>
      </w:tr>
      <w:tr w:rsidR="002702B5" w:rsidRPr="00511AD0" w14:paraId="0F74747E" w14:textId="77777777" w:rsidTr="00055341">
        <w:tc>
          <w:tcPr>
            <w:tcW w:w="258" w:type="pct"/>
          </w:tcPr>
          <w:p w14:paraId="035CBAD0" w14:textId="516619CA" w:rsidR="002702B5" w:rsidRPr="00511AD0" w:rsidRDefault="00055341" w:rsidP="004A44DA">
            <w:r>
              <w:t>9</w:t>
            </w:r>
          </w:p>
        </w:tc>
        <w:tc>
          <w:tcPr>
            <w:tcW w:w="665" w:type="pct"/>
          </w:tcPr>
          <w:p w14:paraId="177762F4" w14:textId="77777777" w:rsidR="002702B5" w:rsidRPr="00511AD0" w:rsidRDefault="002702B5" w:rsidP="004A44DA"/>
        </w:tc>
        <w:tc>
          <w:tcPr>
            <w:tcW w:w="3069" w:type="pct"/>
          </w:tcPr>
          <w:p w14:paraId="5A1BF69E" w14:textId="77777777" w:rsidR="002702B5" w:rsidRPr="00511AD0" w:rsidRDefault="002702B5" w:rsidP="004A44DA">
            <w:r>
              <w:t>Wenn du die Seitenzahlen für einem Abschnitt löschen möchtest deaktiviere „mit vorheriger Seite Verknüpfen in deinem Dokument. Gehe anschließend erneut auf „Seitenzahl“ und wähle „Seitenzahlen entfernen“.</w:t>
            </w:r>
          </w:p>
        </w:tc>
        <w:tc>
          <w:tcPr>
            <w:tcW w:w="1008" w:type="pct"/>
          </w:tcPr>
          <w:p w14:paraId="53055AAD" w14:textId="77777777" w:rsidR="002702B5" w:rsidRPr="00511AD0" w:rsidRDefault="002702B5" w:rsidP="004A44DA"/>
        </w:tc>
      </w:tr>
      <w:tr w:rsidR="002702B5" w:rsidRPr="00511AD0" w14:paraId="50417F9B" w14:textId="77777777" w:rsidTr="00055341">
        <w:tc>
          <w:tcPr>
            <w:tcW w:w="258" w:type="pct"/>
          </w:tcPr>
          <w:p w14:paraId="24EA7F2D" w14:textId="3D7C94B0" w:rsidR="002702B5" w:rsidRPr="00511AD0" w:rsidRDefault="00055341" w:rsidP="004A44DA">
            <w:r>
              <w:t>10</w:t>
            </w:r>
          </w:p>
        </w:tc>
        <w:tc>
          <w:tcPr>
            <w:tcW w:w="665" w:type="pct"/>
          </w:tcPr>
          <w:p w14:paraId="531D9DE4" w14:textId="77777777" w:rsidR="002702B5" w:rsidRDefault="002702B5" w:rsidP="004A44DA">
            <w:r>
              <w:t xml:space="preserve">Greenscreen </w:t>
            </w:r>
          </w:p>
        </w:tc>
        <w:tc>
          <w:tcPr>
            <w:tcW w:w="3069" w:type="pct"/>
          </w:tcPr>
          <w:p w14:paraId="323F04AD" w14:textId="77777777" w:rsidR="002702B5" w:rsidRPr="007277BF" w:rsidRDefault="002702B5" w:rsidP="004A44DA">
            <w:r>
              <w:t>In diesem</w:t>
            </w:r>
            <w:r w:rsidRPr="00497F17">
              <w:t xml:space="preserve"> DigiChem </w:t>
            </w:r>
            <w:r>
              <w:t>Video hast du gelernt, wie du die Seitennummerierung in deinem Dokument fortlaufend erstellen kannst.</w:t>
            </w:r>
          </w:p>
        </w:tc>
        <w:tc>
          <w:tcPr>
            <w:tcW w:w="1008" w:type="pct"/>
          </w:tcPr>
          <w:p w14:paraId="2F00E442" w14:textId="77777777" w:rsidR="002702B5" w:rsidRPr="00511AD0" w:rsidRDefault="002702B5" w:rsidP="004A44DA"/>
        </w:tc>
      </w:tr>
      <w:tr w:rsidR="002702B5" w:rsidRPr="00511AD0" w14:paraId="36789A5E" w14:textId="77777777" w:rsidTr="00055341">
        <w:tc>
          <w:tcPr>
            <w:tcW w:w="258" w:type="pct"/>
          </w:tcPr>
          <w:p w14:paraId="7BC95005" w14:textId="407C1E75" w:rsidR="002702B5" w:rsidRPr="00511AD0" w:rsidRDefault="00055341" w:rsidP="004A44DA">
            <w:r>
              <w:t>11</w:t>
            </w:r>
          </w:p>
        </w:tc>
        <w:tc>
          <w:tcPr>
            <w:tcW w:w="665" w:type="pct"/>
          </w:tcPr>
          <w:p w14:paraId="750FD38A" w14:textId="77777777" w:rsidR="002702B5" w:rsidRDefault="002702B5" w:rsidP="004A44DA">
            <w:r>
              <w:t>Finalsequenz / Outro</w:t>
            </w:r>
          </w:p>
        </w:tc>
        <w:tc>
          <w:tcPr>
            <w:tcW w:w="3069" w:type="pct"/>
          </w:tcPr>
          <w:p w14:paraId="7B333B8E" w14:textId="77777777" w:rsidR="002702B5" w:rsidRPr="00406E77" w:rsidRDefault="002702B5" w:rsidP="004A44DA">
            <w:pPr>
              <w:rPr>
                <w:i/>
              </w:rPr>
            </w:pPr>
            <w:r>
              <w:rPr>
                <w:i/>
                <w:lang w:eastAsia="de-DE"/>
              </w:rPr>
              <w:t>Kopf- und Fußzeile – Seitenzahlen</w:t>
            </w:r>
          </w:p>
        </w:tc>
        <w:tc>
          <w:tcPr>
            <w:tcW w:w="1008" w:type="pct"/>
          </w:tcPr>
          <w:p w14:paraId="21B1A0F5" w14:textId="77777777" w:rsidR="002702B5" w:rsidRPr="00511AD0" w:rsidRDefault="002702B5" w:rsidP="004A44DA"/>
        </w:tc>
      </w:tr>
    </w:tbl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B"/>
    <w:rsid w:val="00055341"/>
    <w:rsid w:val="00187B73"/>
    <w:rsid w:val="001947EB"/>
    <w:rsid w:val="002230D1"/>
    <w:rsid w:val="002702B5"/>
    <w:rsid w:val="002B33B3"/>
    <w:rsid w:val="002D6927"/>
    <w:rsid w:val="002E578D"/>
    <w:rsid w:val="00325D8C"/>
    <w:rsid w:val="005224CE"/>
    <w:rsid w:val="00546F86"/>
    <w:rsid w:val="005702C4"/>
    <w:rsid w:val="00631D01"/>
    <w:rsid w:val="00665493"/>
    <w:rsid w:val="0067043F"/>
    <w:rsid w:val="0070540D"/>
    <w:rsid w:val="00760ADF"/>
    <w:rsid w:val="00885DDF"/>
    <w:rsid w:val="00893C08"/>
    <w:rsid w:val="008D5B61"/>
    <w:rsid w:val="00934E6E"/>
    <w:rsid w:val="00955F4D"/>
    <w:rsid w:val="00A3793D"/>
    <w:rsid w:val="00A61BEE"/>
    <w:rsid w:val="00A64480"/>
    <w:rsid w:val="00BF3F27"/>
    <w:rsid w:val="00C14D01"/>
    <w:rsid w:val="00C62F05"/>
    <w:rsid w:val="00CF2C07"/>
    <w:rsid w:val="00D407C5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uiPriority w:val="35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Hans-Niklas Hackradt (hhackrad)</cp:lastModifiedBy>
  <cp:revision>20</cp:revision>
  <dcterms:created xsi:type="dcterms:W3CDTF">2022-11-02T08:42:00Z</dcterms:created>
  <dcterms:modified xsi:type="dcterms:W3CDTF">2022-11-03T14:33:00Z</dcterms:modified>
  <dc:language>de-DE</dc:language>
</cp:coreProperties>
</file>